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0B" w:rsidRDefault="00D7250B" w:rsidP="005177B4">
      <w:pPr>
        <w:jc w:val="center"/>
        <w:rPr>
          <w:rFonts w:ascii="Arial" w:hAnsi="Arial" w:cs="Arial"/>
          <w:color w:val="1F3864" w:themeColor="accent5" w:themeShade="80"/>
          <w:sz w:val="90"/>
          <w:szCs w:val="90"/>
          <w:lang w:val="ru-RU"/>
        </w:rPr>
      </w:pPr>
    </w:p>
    <w:p w:rsidR="00574A92" w:rsidRDefault="00574A92" w:rsidP="005177B4">
      <w:pPr>
        <w:jc w:val="center"/>
        <w:rPr>
          <w:rFonts w:ascii="Arial" w:hAnsi="Arial" w:cs="Arial"/>
          <w:color w:val="1F3864" w:themeColor="accent5" w:themeShade="80"/>
          <w:sz w:val="90"/>
          <w:szCs w:val="90"/>
          <w:lang w:val="ru-RU"/>
        </w:rPr>
      </w:pPr>
    </w:p>
    <w:p w:rsidR="00273193" w:rsidRDefault="005177B4" w:rsidP="005177B4">
      <w:pPr>
        <w:jc w:val="center"/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</w:pP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Результати</w:t>
      </w:r>
      <w:proofErr w:type="spellEnd"/>
      <w:r w:rsidR="003578EE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</w:t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оцінки</w:t>
      </w:r>
      <w:proofErr w:type="spellEnd"/>
      <w:r w:rsidR="003578EE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</w:t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діяльності</w:t>
      </w:r>
      <w:proofErr w:type="spellEnd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br/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районних</w:t>
      </w:r>
      <w:proofErr w:type="spellEnd"/>
      <w:r w:rsidR="003578EE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</w:t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державних</w:t>
      </w:r>
      <w:proofErr w:type="spellEnd"/>
      <w:r w:rsidR="003578EE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</w:t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адміністрацій</w:t>
      </w:r>
      <w:proofErr w:type="spellEnd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br/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Луганської</w:t>
      </w:r>
      <w:proofErr w:type="spellEnd"/>
      <w:r w:rsidR="009032E0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</w:t>
      </w:r>
      <w:proofErr w:type="spellStart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області</w:t>
      </w:r>
      <w:proofErr w:type="spellEnd"/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br/>
        <w:t xml:space="preserve">за </w:t>
      </w:r>
      <w:r w:rsidR="00107A9C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>3</w:t>
      </w:r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t xml:space="preserve"> квартал 2020 року</w:t>
      </w:r>
    </w:p>
    <w:p w:rsidR="005177B4" w:rsidRPr="00061CDF" w:rsidRDefault="005177B4" w:rsidP="005177B4">
      <w:pPr>
        <w:jc w:val="center"/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</w:pPr>
      <w:r w:rsidRPr="00061CDF">
        <w:rPr>
          <w:rFonts w:ascii="Arial" w:hAnsi="Arial" w:cs="Arial"/>
          <w:b/>
          <w:color w:val="1F3864" w:themeColor="accent5" w:themeShade="80"/>
          <w:sz w:val="90"/>
          <w:szCs w:val="90"/>
          <w:lang w:val="ru-RU"/>
        </w:rPr>
        <w:br w:type="page"/>
      </w:r>
    </w:p>
    <w:p w:rsidR="005177B4" w:rsidRPr="005177B4" w:rsidRDefault="005177B4" w:rsidP="005177B4">
      <w:pPr>
        <w:widowControl w:val="0"/>
        <w:pBdr>
          <w:top w:val="single" w:sz="0" w:space="10" w:color="012060"/>
          <w:left w:val="single" w:sz="0" w:space="0" w:color="012060"/>
          <w:bottom w:val="single" w:sz="0" w:space="6" w:color="012060"/>
          <w:right w:val="single" w:sz="0" w:space="0" w:color="012060"/>
        </w:pBdr>
        <w:shd w:val="clear" w:color="auto" w:fill="012060"/>
        <w:spacing w:after="1430" w:line="240" w:lineRule="auto"/>
        <w:jc w:val="center"/>
        <w:rPr>
          <w:rFonts w:ascii="Century Gothic" w:eastAsia="Century Gothic" w:hAnsi="Century Gothic" w:cs="Century Gothic"/>
          <w:b/>
          <w:bCs/>
          <w:color w:val="EBEBEB"/>
          <w:sz w:val="56"/>
          <w:szCs w:val="56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FFFFFF"/>
          <w:sz w:val="56"/>
          <w:szCs w:val="56"/>
          <w:lang w:val="uk-UA" w:eastAsia="uk-UA" w:bidi="uk-UA"/>
        </w:rPr>
        <w:lastRenderedPageBreak/>
        <w:t>НАПРЯМИ ОЦІНЮВАННЯ</w:t>
      </w:r>
    </w:p>
    <w:p w:rsidR="005177B4" w:rsidRPr="005177B4" w:rsidRDefault="005177B4" w:rsidP="005177B4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-284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Економіка та фінанси</w:t>
      </w:r>
    </w:p>
    <w:p w:rsidR="005177B4" w:rsidRPr="005177B4" w:rsidRDefault="005177B4" w:rsidP="005177B4">
      <w:pPr>
        <w:widowControl w:val="0"/>
        <w:numPr>
          <w:ilvl w:val="0"/>
          <w:numId w:val="1"/>
        </w:numPr>
        <w:tabs>
          <w:tab w:val="left" w:pos="851"/>
        </w:tabs>
        <w:spacing w:after="0" w:line="233" w:lineRule="auto"/>
        <w:ind w:left="142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Охорона здоров'я</w:t>
      </w:r>
    </w:p>
    <w:p w:rsidR="005177B4" w:rsidRPr="005177B4" w:rsidRDefault="005177B4" w:rsidP="00F06F1F">
      <w:pPr>
        <w:widowControl w:val="0"/>
        <w:numPr>
          <w:ilvl w:val="0"/>
          <w:numId w:val="1"/>
        </w:numPr>
        <w:tabs>
          <w:tab w:val="left" w:pos="1134"/>
        </w:tabs>
        <w:spacing w:after="0" w:line="233" w:lineRule="auto"/>
        <w:ind w:left="709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Освіта</w:t>
      </w:r>
    </w:p>
    <w:p w:rsidR="005177B4" w:rsidRPr="005177B4" w:rsidRDefault="005177B4" w:rsidP="00F06F1F">
      <w:pPr>
        <w:widowControl w:val="0"/>
        <w:numPr>
          <w:ilvl w:val="0"/>
          <w:numId w:val="1"/>
        </w:numPr>
        <w:tabs>
          <w:tab w:val="left" w:pos="1701"/>
        </w:tabs>
        <w:spacing w:after="0" w:line="240" w:lineRule="auto"/>
        <w:ind w:left="993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Соціальний захист та культура</w:t>
      </w:r>
    </w:p>
    <w:p w:rsidR="005177B4" w:rsidRPr="005177B4" w:rsidRDefault="005177B4" w:rsidP="00F06F1F">
      <w:pPr>
        <w:widowControl w:val="0"/>
        <w:numPr>
          <w:ilvl w:val="0"/>
          <w:numId w:val="1"/>
        </w:numPr>
        <w:tabs>
          <w:tab w:val="left" w:pos="2410"/>
        </w:tabs>
        <w:spacing w:after="0" w:line="233" w:lineRule="auto"/>
        <w:ind w:left="1701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Екологія та енергетика</w:t>
      </w:r>
    </w:p>
    <w:p w:rsidR="005177B4" w:rsidRDefault="005177B4" w:rsidP="00F06F1F">
      <w:pPr>
        <w:widowControl w:val="0"/>
        <w:numPr>
          <w:ilvl w:val="0"/>
          <w:numId w:val="1"/>
        </w:numPr>
        <w:spacing w:after="0" w:line="240" w:lineRule="auto"/>
        <w:ind w:left="2127"/>
        <w:jc w:val="center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Інфраструктура та будівництво</w:t>
      </w:r>
    </w:p>
    <w:p w:rsidR="005177B4" w:rsidRDefault="005177B4" w:rsidP="00F06F1F">
      <w:pPr>
        <w:widowControl w:val="0"/>
        <w:numPr>
          <w:ilvl w:val="0"/>
          <w:numId w:val="1"/>
        </w:numPr>
        <w:tabs>
          <w:tab w:val="left" w:pos="738"/>
        </w:tabs>
        <w:spacing w:after="0" w:line="240" w:lineRule="auto"/>
        <w:ind w:left="2268"/>
        <w:jc w:val="center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 w:rsidRPr="005177B4"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Громада та розвиток територій</w:t>
      </w:r>
    </w:p>
    <w:p w:rsidR="00F06F1F" w:rsidRDefault="00F06F1F" w:rsidP="00F06F1F">
      <w:pPr>
        <w:widowControl w:val="0"/>
        <w:numPr>
          <w:ilvl w:val="0"/>
          <w:numId w:val="1"/>
        </w:numPr>
        <w:tabs>
          <w:tab w:val="left" w:pos="738"/>
        </w:tabs>
        <w:spacing w:after="0" w:line="240" w:lineRule="auto"/>
        <w:ind w:left="2694"/>
        <w:jc w:val="both"/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t>Виконавська дисципліна</w:t>
      </w:r>
    </w:p>
    <w:p w:rsidR="00F06F1F" w:rsidRDefault="00F06F1F">
      <w:pPr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64"/>
          <w:szCs w:val="64"/>
          <w:lang w:val="uk-UA" w:eastAsia="uk-UA" w:bidi="uk-UA"/>
        </w:rPr>
        <w:br w:type="page"/>
      </w:r>
    </w:p>
    <w:tbl>
      <w:tblPr>
        <w:tblStyle w:val="a3"/>
        <w:tblW w:w="15393" w:type="dxa"/>
        <w:tblInd w:w="-998" w:type="dxa"/>
        <w:tblLook w:val="04A0"/>
      </w:tblPr>
      <w:tblGrid>
        <w:gridCol w:w="3687"/>
        <w:gridCol w:w="1275"/>
        <w:gridCol w:w="1276"/>
        <w:gridCol w:w="1418"/>
        <w:gridCol w:w="1275"/>
        <w:gridCol w:w="1276"/>
        <w:gridCol w:w="1276"/>
        <w:gridCol w:w="1386"/>
        <w:gridCol w:w="1259"/>
        <w:gridCol w:w="1265"/>
      </w:tblGrid>
      <w:tr w:rsidR="00D7250B" w:rsidRPr="00061CDF" w:rsidTr="00061CDF">
        <w:trPr>
          <w:trHeight w:val="1280"/>
        </w:trPr>
        <w:tc>
          <w:tcPr>
            <w:tcW w:w="15393" w:type="dxa"/>
            <w:gridSpan w:val="10"/>
            <w:shd w:val="clear" w:color="auto" w:fill="002060"/>
            <w:vAlign w:val="center"/>
          </w:tcPr>
          <w:p w:rsidR="00D7250B" w:rsidRPr="00061CDF" w:rsidRDefault="00D7250B" w:rsidP="00D7250B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uk-UA" w:eastAsia="uk-UA" w:bidi="uk-UA"/>
              </w:rPr>
            </w:pPr>
            <w:r w:rsidRPr="00061CDF"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ЗАГАЛЬНИЙ РЕЙТИНГ</w:t>
            </w:r>
          </w:p>
        </w:tc>
      </w:tr>
      <w:tr w:rsidR="005C68B6" w:rsidRPr="00061CDF" w:rsidTr="00795F56">
        <w:trPr>
          <w:cantSplit/>
          <w:trHeight w:val="4477"/>
        </w:trPr>
        <w:tc>
          <w:tcPr>
            <w:tcW w:w="3687" w:type="dxa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5" w:type="dxa"/>
            <w:shd w:val="clear" w:color="auto" w:fill="00B050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1276" w:type="dxa"/>
            <w:shd w:val="clear" w:color="auto" w:fill="E6B8B7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ЕКОНОМІКА ТА ФІНАНСИ</w:t>
            </w:r>
          </w:p>
        </w:tc>
        <w:tc>
          <w:tcPr>
            <w:tcW w:w="1418" w:type="dxa"/>
            <w:shd w:val="clear" w:color="auto" w:fill="FCD5B4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ОХОРОНА ЗДОРОВ’Я</w:t>
            </w:r>
          </w:p>
        </w:tc>
        <w:tc>
          <w:tcPr>
            <w:tcW w:w="1275" w:type="dxa"/>
            <w:shd w:val="clear" w:color="auto" w:fill="CCC0DA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ОСВІТА</w:t>
            </w:r>
          </w:p>
        </w:tc>
        <w:tc>
          <w:tcPr>
            <w:tcW w:w="1276" w:type="dxa"/>
            <w:shd w:val="clear" w:color="auto" w:fill="C4D79B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СОЦІАЛЬНИЙ ЗАХИСТ ТА КУЛЬТУРА</w:t>
            </w:r>
          </w:p>
        </w:tc>
        <w:tc>
          <w:tcPr>
            <w:tcW w:w="1276" w:type="dxa"/>
            <w:shd w:val="clear" w:color="auto" w:fill="FFCCCC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ЕКОЛОГІЯ ТА ЕНЕРГЕТИКА</w:t>
            </w:r>
          </w:p>
        </w:tc>
        <w:tc>
          <w:tcPr>
            <w:tcW w:w="1386" w:type="dxa"/>
            <w:shd w:val="clear" w:color="auto" w:fill="B7DEE8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ІНФРАСТРУКТУРА ТА БУДІВНИЦТВО</w:t>
            </w:r>
          </w:p>
        </w:tc>
        <w:tc>
          <w:tcPr>
            <w:tcW w:w="1259" w:type="dxa"/>
            <w:shd w:val="clear" w:color="auto" w:fill="CCCCFF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ГРОМАДА ТА РОЗВИТОК ТЕРИТОРІЙ</w:t>
            </w:r>
          </w:p>
        </w:tc>
        <w:tc>
          <w:tcPr>
            <w:tcW w:w="1265" w:type="dxa"/>
            <w:shd w:val="clear" w:color="auto" w:fill="FF9999"/>
            <w:textDirection w:val="btLr"/>
            <w:vAlign w:val="center"/>
          </w:tcPr>
          <w:p w:rsidR="00F06F1F" w:rsidRPr="00E05C46" w:rsidRDefault="00D7250B" w:rsidP="00D7250B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ВИКОНАВСЬКА ДИСЦИПЛІНА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</w:tr>
      <w:tr w:rsidR="00107A9C" w:rsidRPr="00061CDF" w:rsidTr="00D46074">
        <w:trPr>
          <w:trHeight w:val="57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</w:tr>
      <w:tr w:rsidR="00107A9C" w:rsidRPr="00061CDF" w:rsidTr="00D46074">
        <w:trPr>
          <w:trHeight w:val="23"/>
        </w:trPr>
        <w:tc>
          <w:tcPr>
            <w:tcW w:w="3687" w:type="dxa"/>
          </w:tcPr>
          <w:p w:rsidR="00107A9C" w:rsidRPr="00107A9C" w:rsidRDefault="00107A9C" w:rsidP="00107A9C">
            <w:pPr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proofErr w:type="spellStart"/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107A9C" w:rsidRPr="00605B88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76" w:type="dxa"/>
            <w:shd w:val="clear" w:color="auto" w:fill="E6B8B7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418" w:type="dxa"/>
            <w:shd w:val="clear" w:color="auto" w:fill="FCD5B4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275" w:type="dxa"/>
            <w:shd w:val="clear" w:color="auto" w:fill="CCC0DA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76" w:type="dxa"/>
            <w:shd w:val="clear" w:color="auto" w:fill="C4D79B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276" w:type="dxa"/>
            <w:shd w:val="clear" w:color="auto" w:fill="FFCCCC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386" w:type="dxa"/>
            <w:shd w:val="clear" w:color="auto" w:fill="B7DEE8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1259" w:type="dxa"/>
            <w:shd w:val="clear" w:color="auto" w:fill="CCCCFF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265" w:type="dxa"/>
            <w:shd w:val="clear" w:color="auto" w:fill="FF9999"/>
            <w:vAlign w:val="bottom"/>
          </w:tcPr>
          <w:p w:rsidR="00107A9C" w:rsidRPr="00107A9C" w:rsidRDefault="00107A9C" w:rsidP="00107A9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07A9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</w:tr>
    </w:tbl>
    <w:p w:rsidR="00F71D0D" w:rsidRDefault="00061CDF"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1570"/>
        <w:gridCol w:w="2136"/>
        <w:gridCol w:w="1276"/>
        <w:gridCol w:w="1275"/>
        <w:gridCol w:w="1134"/>
        <w:gridCol w:w="1985"/>
        <w:gridCol w:w="1272"/>
      </w:tblGrid>
      <w:tr w:rsidR="00061CDF" w:rsidTr="00F71D0D">
        <w:trPr>
          <w:trHeight w:val="1371"/>
        </w:trPr>
        <w:tc>
          <w:tcPr>
            <w:tcW w:w="15590" w:type="dxa"/>
            <w:gridSpan w:val="9"/>
            <w:shd w:val="clear" w:color="auto" w:fill="002060"/>
            <w:vAlign w:val="center"/>
          </w:tcPr>
          <w:p w:rsidR="00061CDF" w:rsidRPr="00061CDF" w:rsidRDefault="00061CDF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ЕКОНОМІКА ТА ФІНАНСИ</w:t>
            </w:r>
          </w:p>
        </w:tc>
      </w:tr>
      <w:tr w:rsidR="000A7670" w:rsidRPr="000A7670" w:rsidTr="000A7670">
        <w:trPr>
          <w:cantSplit/>
          <w:trHeight w:val="4798"/>
        </w:trPr>
        <w:tc>
          <w:tcPr>
            <w:tcW w:w="3672" w:type="dxa"/>
            <w:vAlign w:val="center"/>
          </w:tcPr>
          <w:p w:rsidR="000A7670" w:rsidRPr="00E05C46" w:rsidRDefault="000A7670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0A7670" w:rsidRPr="00E05C46" w:rsidRDefault="000A7670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1570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Рівень надходжень податку на доходи фізичних осіб на одну особу наявного населення на 01 січня минулого року</w:t>
            </w:r>
          </w:p>
        </w:tc>
        <w:tc>
          <w:tcPr>
            <w:tcW w:w="2136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Прострочена кредиторська заборгованість з виплати заробітної плати (з нарахуваннями) працівникам бюджетних установ, які утримуються за рахунок коштів місцевих бюджетів</w:t>
            </w:r>
          </w:p>
        </w:tc>
        <w:tc>
          <w:tcPr>
            <w:tcW w:w="1276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Рівень виконання доходів загального фонду зведеного бюджету району</w:t>
            </w:r>
          </w:p>
        </w:tc>
        <w:tc>
          <w:tcPr>
            <w:tcW w:w="1275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Обсяг доходів зведеного бюджету району (без міжбюджетних трансфертів)</w:t>
            </w:r>
          </w:p>
        </w:tc>
        <w:tc>
          <w:tcPr>
            <w:tcW w:w="1134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Відкриті торги, що відбулися, – середня кількість учасників відкритих торгів</w:t>
            </w:r>
          </w:p>
        </w:tc>
        <w:tc>
          <w:tcPr>
            <w:tcW w:w="1985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Відкриті торги, які оскаржені учасниками в Антимонопольному комітеті України, – частка задоволених Антимонопольним комітетом України скарг на відкриті торги</w:t>
            </w:r>
          </w:p>
        </w:tc>
        <w:tc>
          <w:tcPr>
            <w:tcW w:w="1272" w:type="dxa"/>
            <w:shd w:val="clear" w:color="auto" w:fill="F2DCDB"/>
            <w:textDirection w:val="btLr"/>
          </w:tcPr>
          <w:p w:rsidR="000A7670" w:rsidRPr="00F71D0D" w:rsidRDefault="000A7670" w:rsidP="00F71D0D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</w:pPr>
            <w:r w:rsidRPr="00F71D0D">
              <w:rPr>
                <w:rFonts w:ascii="Century Gothic" w:eastAsia="Century Gothic" w:hAnsi="Century Gothic" w:cs="Century Gothic"/>
                <w:b/>
                <w:bCs/>
                <w:sz w:val="24"/>
                <w:szCs w:val="24"/>
                <w:lang w:val="uk-UA" w:eastAsia="uk-UA" w:bidi="uk-UA"/>
              </w:rPr>
              <w:t>Рівень середньомісячної заробітної плати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5-6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5-6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8-9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8-9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</w:tr>
      <w:tr w:rsidR="00705F70" w:rsidTr="000A7670">
        <w:trPr>
          <w:trHeight w:val="59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</w:tr>
      <w:tr w:rsidR="00705F70" w:rsidTr="000A7670">
        <w:trPr>
          <w:trHeight w:val="23"/>
        </w:trPr>
        <w:tc>
          <w:tcPr>
            <w:tcW w:w="3672" w:type="dxa"/>
            <w:vAlign w:val="bottom"/>
          </w:tcPr>
          <w:p w:rsidR="00705F70" w:rsidRPr="00705F70" w:rsidRDefault="00705F70" w:rsidP="00705F70">
            <w:pPr>
              <w:ind w:firstLineChars="13" w:firstLine="39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05F70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705F70" w:rsidRPr="00605B88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605B88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570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13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6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127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1134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1985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1272" w:type="dxa"/>
            <w:shd w:val="clear" w:color="auto" w:fill="F2DCDB"/>
            <w:vAlign w:val="bottom"/>
          </w:tcPr>
          <w:p w:rsidR="00705F70" w:rsidRPr="00705F70" w:rsidRDefault="00705F70" w:rsidP="00705F70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05F7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</w:tbl>
    <w:p w:rsidR="00F71D0D" w:rsidRDefault="00F71D0D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3281"/>
        <w:gridCol w:w="3969"/>
        <w:gridCol w:w="3398"/>
      </w:tblGrid>
      <w:tr w:rsidR="00F71D0D" w:rsidTr="005C68B6">
        <w:trPr>
          <w:trHeight w:val="1371"/>
        </w:trPr>
        <w:tc>
          <w:tcPr>
            <w:tcW w:w="15590" w:type="dxa"/>
            <w:gridSpan w:val="5"/>
            <w:shd w:val="clear" w:color="auto" w:fill="002060"/>
            <w:vAlign w:val="center"/>
          </w:tcPr>
          <w:p w:rsidR="00F71D0D" w:rsidRPr="00061CDF" w:rsidRDefault="00557CDB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ОХОРОНА ЗДОРОВ’Я</w:t>
            </w:r>
          </w:p>
        </w:tc>
      </w:tr>
      <w:tr w:rsidR="00557CDB" w:rsidRPr="009032E0" w:rsidTr="00510442">
        <w:trPr>
          <w:cantSplit/>
          <w:trHeight w:val="4798"/>
        </w:trPr>
        <w:tc>
          <w:tcPr>
            <w:tcW w:w="3672" w:type="dxa"/>
            <w:vAlign w:val="center"/>
          </w:tcPr>
          <w:p w:rsidR="00557CDB" w:rsidRPr="00E05C46" w:rsidRDefault="00557CDB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557CDB" w:rsidRPr="00E05C46" w:rsidRDefault="00557CDB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557CDB" w:rsidRPr="00557CDB" w:rsidRDefault="00557CDB" w:rsidP="00557CDB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557CDB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Кількість укладених декларацій про вибір лікаря, який надає первинну медичну допомогу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557CDB" w:rsidRPr="00557CDB" w:rsidRDefault="00557CDB" w:rsidP="00557CDB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557CDB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Рівень охоплення щепленнями відповідно до річного календаря профілактичних щеплень в Україні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557CDB" w:rsidRPr="00557CDB" w:rsidRDefault="00557CDB" w:rsidP="00557CDB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557CDB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Смертність дітей у віці до 1 року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59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4-9</w:t>
            </w:r>
          </w:p>
        </w:tc>
      </w:tr>
      <w:tr w:rsidR="00187FB4" w:rsidTr="00510442">
        <w:trPr>
          <w:trHeight w:val="23"/>
        </w:trPr>
        <w:tc>
          <w:tcPr>
            <w:tcW w:w="3672" w:type="dxa"/>
            <w:vAlign w:val="center"/>
          </w:tcPr>
          <w:p w:rsidR="00187FB4" w:rsidRPr="00187FB4" w:rsidRDefault="00187FB4" w:rsidP="00187FB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187FB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187FB4" w:rsidRPr="00250E66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250E66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281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3969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3398" w:type="dxa"/>
            <w:shd w:val="clear" w:color="auto" w:fill="FDE9D9"/>
            <w:vAlign w:val="center"/>
          </w:tcPr>
          <w:p w:rsidR="00187FB4" w:rsidRPr="00187FB4" w:rsidRDefault="00187FB4" w:rsidP="00187FB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187FB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</w:tbl>
    <w:p w:rsidR="00557CDB" w:rsidRDefault="00557CDB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2288"/>
        <w:gridCol w:w="2694"/>
        <w:gridCol w:w="2693"/>
        <w:gridCol w:w="2973"/>
      </w:tblGrid>
      <w:tr w:rsidR="00250E66" w:rsidTr="005C68B6">
        <w:trPr>
          <w:trHeight w:val="1371"/>
        </w:trPr>
        <w:tc>
          <w:tcPr>
            <w:tcW w:w="15590" w:type="dxa"/>
            <w:gridSpan w:val="6"/>
            <w:shd w:val="clear" w:color="auto" w:fill="002060"/>
            <w:vAlign w:val="center"/>
          </w:tcPr>
          <w:p w:rsidR="00250E66" w:rsidRPr="00061CDF" w:rsidRDefault="00250E66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ОСВІТА</w:t>
            </w:r>
          </w:p>
        </w:tc>
      </w:tr>
      <w:tr w:rsidR="00250E66" w:rsidRPr="009032E0" w:rsidTr="00510442">
        <w:trPr>
          <w:cantSplit/>
          <w:trHeight w:val="4569"/>
        </w:trPr>
        <w:tc>
          <w:tcPr>
            <w:tcW w:w="3672" w:type="dxa"/>
            <w:vAlign w:val="center"/>
          </w:tcPr>
          <w:p w:rsidR="00250E66" w:rsidRPr="00E05C46" w:rsidRDefault="00250E66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250E66" w:rsidRPr="00E05C46" w:rsidRDefault="00250E66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250E66" w:rsidRPr="004A58A0" w:rsidRDefault="00250E66" w:rsidP="00250E6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  <w:t>Кількість дітей віком від трьох до п’яти років, охоплених дошкільною освітою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250E66" w:rsidRPr="004A58A0" w:rsidRDefault="00250E66" w:rsidP="00250E6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  <w:t>Кількість дітей з особливими освітніми потребами, охоплених інклюзивним навчанням (крім дітей, яким протипоказано відвідувати заклади освіти за станом здоров’я)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250E66" w:rsidRPr="004A58A0" w:rsidRDefault="00250E66" w:rsidP="00250E6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  <w:t>Розширення мережі опорних закладів загальної середньої освіти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250E66" w:rsidRPr="004A58A0" w:rsidRDefault="00250E66" w:rsidP="00250E6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  <w:lang w:val="uk-UA" w:eastAsia="uk-UA" w:bidi="uk-UA"/>
              </w:rPr>
              <w:t>Організація підвезення учнів до закладів загальної середньої освіти шкільним автобусом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7-10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7-10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7-10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7-9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7-10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59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3F0324" w:rsidTr="009032E0">
        <w:trPr>
          <w:trHeight w:val="23"/>
        </w:trPr>
        <w:tc>
          <w:tcPr>
            <w:tcW w:w="3672" w:type="dxa"/>
            <w:vAlign w:val="bottom"/>
          </w:tcPr>
          <w:p w:rsidR="003F0324" w:rsidRPr="003F0324" w:rsidRDefault="003F0324" w:rsidP="003F0324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288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694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5-11</w:t>
            </w:r>
          </w:p>
        </w:tc>
        <w:tc>
          <w:tcPr>
            <w:tcW w:w="269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  <w:tc>
          <w:tcPr>
            <w:tcW w:w="2973" w:type="dxa"/>
            <w:shd w:val="clear" w:color="auto" w:fill="E4DFEC"/>
            <w:vAlign w:val="center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</w:tbl>
    <w:p w:rsidR="004A58A0" w:rsidRDefault="004A58A0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ayout w:type="fixed"/>
        <w:tblLook w:val="04A0"/>
      </w:tblPr>
      <w:tblGrid>
        <w:gridCol w:w="3687"/>
        <w:gridCol w:w="1275"/>
        <w:gridCol w:w="2410"/>
        <w:gridCol w:w="2126"/>
        <w:gridCol w:w="2127"/>
        <w:gridCol w:w="2126"/>
        <w:gridCol w:w="1839"/>
      </w:tblGrid>
      <w:tr w:rsidR="004A58A0" w:rsidTr="004A58A0">
        <w:trPr>
          <w:trHeight w:val="1371"/>
        </w:trPr>
        <w:tc>
          <w:tcPr>
            <w:tcW w:w="15590" w:type="dxa"/>
            <w:gridSpan w:val="7"/>
            <w:shd w:val="clear" w:color="auto" w:fill="002060"/>
            <w:vAlign w:val="center"/>
          </w:tcPr>
          <w:p w:rsidR="004A58A0" w:rsidRPr="00061CDF" w:rsidRDefault="004A58A0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СОЦІАЛЬНИЙ ЗАХИСТ ТА КУЛЬТУРА</w:t>
            </w:r>
          </w:p>
        </w:tc>
      </w:tr>
      <w:tr w:rsidR="004A58A0" w:rsidRPr="009032E0" w:rsidTr="000A7670">
        <w:trPr>
          <w:cantSplit/>
          <w:trHeight w:val="4798"/>
        </w:trPr>
        <w:tc>
          <w:tcPr>
            <w:tcW w:w="3687" w:type="dxa"/>
            <w:vAlign w:val="center"/>
          </w:tcPr>
          <w:p w:rsidR="004A58A0" w:rsidRPr="00E05C46" w:rsidRDefault="004A58A0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5" w:type="dxa"/>
            <w:shd w:val="clear" w:color="auto" w:fill="00B050"/>
            <w:textDirection w:val="btLr"/>
            <w:vAlign w:val="center"/>
          </w:tcPr>
          <w:p w:rsidR="004A58A0" w:rsidRPr="00E05C46" w:rsidRDefault="004A58A0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2410" w:type="dxa"/>
            <w:shd w:val="clear" w:color="auto" w:fill="EBF1DE"/>
            <w:textDirection w:val="btLr"/>
            <w:vAlign w:val="center"/>
          </w:tcPr>
          <w:p w:rsidR="004A58A0" w:rsidRPr="004A58A0" w:rsidRDefault="004A58A0" w:rsidP="000A7670">
            <w:pPr>
              <w:widowControl w:val="0"/>
              <w:tabs>
                <w:tab w:val="left" w:pos="738"/>
              </w:tabs>
              <w:ind w:left="113" w:right="113"/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Кількість дітей-сиріт та дітей, позбавлених батьківського піклування, яких влаштували до сімейних форм виховання</w:t>
            </w:r>
          </w:p>
        </w:tc>
        <w:tc>
          <w:tcPr>
            <w:tcW w:w="2126" w:type="dxa"/>
            <w:shd w:val="clear" w:color="auto" w:fill="EBF1DE"/>
            <w:textDirection w:val="btLr"/>
            <w:vAlign w:val="center"/>
          </w:tcPr>
          <w:p w:rsidR="004A58A0" w:rsidRPr="004A58A0" w:rsidRDefault="004A58A0" w:rsidP="000A7670">
            <w:pPr>
              <w:widowControl w:val="0"/>
              <w:tabs>
                <w:tab w:val="left" w:pos="738"/>
              </w:tabs>
              <w:ind w:left="113" w:right="113"/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Проведення культурно-мистецьких заходів</w:t>
            </w:r>
          </w:p>
        </w:tc>
        <w:tc>
          <w:tcPr>
            <w:tcW w:w="2127" w:type="dxa"/>
            <w:shd w:val="clear" w:color="auto" w:fill="EBF1DE"/>
            <w:textDirection w:val="btLr"/>
            <w:vAlign w:val="center"/>
          </w:tcPr>
          <w:p w:rsidR="004A58A0" w:rsidRPr="004A58A0" w:rsidRDefault="004A58A0" w:rsidP="000A7670">
            <w:pPr>
              <w:widowControl w:val="0"/>
              <w:tabs>
                <w:tab w:val="left" w:pos="738"/>
              </w:tabs>
              <w:ind w:left="113" w:right="113"/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Забезпечення комп’ютеризації бібліотек та підключення до Інтернету</w:t>
            </w:r>
          </w:p>
        </w:tc>
        <w:tc>
          <w:tcPr>
            <w:tcW w:w="2126" w:type="dxa"/>
            <w:shd w:val="clear" w:color="auto" w:fill="EBF1DE"/>
            <w:textDirection w:val="btLr"/>
            <w:vAlign w:val="center"/>
          </w:tcPr>
          <w:p w:rsidR="004A58A0" w:rsidRPr="004A58A0" w:rsidRDefault="004A58A0" w:rsidP="000A7670">
            <w:pPr>
              <w:widowControl w:val="0"/>
              <w:tabs>
                <w:tab w:val="left" w:pos="738"/>
              </w:tabs>
              <w:ind w:left="113" w:right="113"/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Кількість учасників клубних формувань</w:t>
            </w:r>
          </w:p>
        </w:tc>
        <w:tc>
          <w:tcPr>
            <w:tcW w:w="1839" w:type="dxa"/>
            <w:shd w:val="clear" w:color="auto" w:fill="EBF1DE"/>
            <w:textDirection w:val="btLr"/>
            <w:vAlign w:val="center"/>
          </w:tcPr>
          <w:p w:rsidR="004A58A0" w:rsidRPr="004A58A0" w:rsidRDefault="004A58A0" w:rsidP="000A7670">
            <w:pPr>
              <w:widowControl w:val="0"/>
              <w:tabs>
                <w:tab w:val="left" w:pos="738"/>
              </w:tabs>
              <w:ind w:left="113" w:right="113"/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4A58A0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Кількість дітей, які навчаються в школах естетичного виховання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4-8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4-8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4-8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4-8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</w:tr>
      <w:tr w:rsidR="003F0324" w:rsidTr="00510442">
        <w:trPr>
          <w:trHeight w:val="59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4-8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</w:tr>
      <w:tr w:rsidR="003F0324" w:rsidTr="00510442">
        <w:trPr>
          <w:trHeight w:val="23"/>
        </w:trPr>
        <w:tc>
          <w:tcPr>
            <w:tcW w:w="3687" w:type="dxa"/>
            <w:vAlign w:val="center"/>
          </w:tcPr>
          <w:p w:rsidR="003F0324" w:rsidRPr="003F0324" w:rsidRDefault="003F0324" w:rsidP="003F0324">
            <w:pPr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3F0324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5" w:type="dxa"/>
            <w:shd w:val="clear" w:color="auto" w:fill="00B050"/>
            <w:vAlign w:val="bottom"/>
          </w:tcPr>
          <w:p w:rsidR="003F0324" w:rsidRPr="004A58A0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4A58A0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2410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2127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2126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7-12</w:t>
            </w:r>
          </w:p>
        </w:tc>
        <w:tc>
          <w:tcPr>
            <w:tcW w:w="1839" w:type="dxa"/>
            <w:shd w:val="clear" w:color="auto" w:fill="EBF1DE"/>
            <w:vAlign w:val="bottom"/>
          </w:tcPr>
          <w:p w:rsidR="003F0324" w:rsidRPr="003F0324" w:rsidRDefault="003F0324" w:rsidP="003F0324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3F0324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</w:tr>
    </w:tbl>
    <w:p w:rsidR="004A58A0" w:rsidRDefault="004A58A0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3281"/>
        <w:gridCol w:w="3969"/>
        <w:gridCol w:w="3398"/>
      </w:tblGrid>
      <w:tr w:rsidR="009701E4" w:rsidTr="005C68B6">
        <w:trPr>
          <w:trHeight w:val="1371"/>
        </w:trPr>
        <w:tc>
          <w:tcPr>
            <w:tcW w:w="15590" w:type="dxa"/>
            <w:gridSpan w:val="5"/>
            <w:shd w:val="clear" w:color="auto" w:fill="002060"/>
            <w:vAlign w:val="center"/>
          </w:tcPr>
          <w:p w:rsidR="009701E4" w:rsidRPr="00061CDF" w:rsidRDefault="009701E4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ЕКОЛОГІЯ ТА ЕНЕРГЕТИКА</w:t>
            </w:r>
          </w:p>
        </w:tc>
      </w:tr>
      <w:tr w:rsidR="009701E4" w:rsidRPr="009032E0" w:rsidTr="00510442">
        <w:trPr>
          <w:cantSplit/>
          <w:trHeight w:val="4798"/>
        </w:trPr>
        <w:tc>
          <w:tcPr>
            <w:tcW w:w="3672" w:type="dxa"/>
            <w:vAlign w:val="center"/>
          </w:tcPr>
          <w:p w:rsidR="009701E4" w:rsidRPr="00E05C46" w:rsidRDefault="009701E4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9701E4" w:rsidRPr="00E05C46" w:rsidRDefault="009701E4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9701E4" w:rsidRPr="00557CDB" w:rsidRDefault="009701E4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701E4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Сумарна потужність альтернативних джерел енергії (електричної та теплової)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9701E4" w:rsidRPr="00557CDB" w:rsidRDefault="009701E4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701E4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Рівень використання обсягу коштів спеціального фонду на виконання природоохоронних заходів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9701E4" w:rsidRPr="00574A92" w:rsidRDefault="009701E4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701E4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Рівень інвентаризації несанкціонованих сміттєзвалищ на території району з подальшою їх ліквідацією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59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7-11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4-10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  <w:tr w:rsidR="007A49AC" w:rsidTr="00510442">
        <w:trPr>
          <w:trHeight w:val="23"/>
        </w:trPr>
        <w:tc>
          <w:tcPr>
            <w:tcW w:w="3672" w:type="dxa"/>
            <w:vAlign w:val="center"/>
          </w:tcPr>
          <w:p w:rsidR="007A49AC" w:rsidRPr="007A49AC" w:rsidRDefault="007A49AC" w:rsidP="007A49AC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7A49AC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281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3-11</w:t>
            </w:r>
          </w:p>
        </w:tc>
        <w:tc>
          <w:tcPr>
            <w:tcW w:w="3969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3398" w:type="dxa"/>
            <w:shd w:val="clear" w:color="auto" w:fill="FFDDDD"/>
            <w:vAlign w:val="center"/>
          </w:tcPr>
          <w:p w:rsidR="007A49AC" w:rsidRPr="007A49AC" w:rsidRDefault="007A49AC" w:rsidP="007A49AC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7A49AC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4-12</w:t>
            </w:r>
          </w:p>
        </w:tc>
      </w:tr>
    </w:tbl>
    <w:p w:rsidR="00C03DB5" w:rsidRDefault="00C03DB5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4840"/>
        <w:gridCol w:w="5808"/>
      </w:tblGrid>
      <w:tr w:rsidR="009B4632" w:rsidTr="005C68B6">
        <w:trPr>
          <w:trHeight w:val="1371"/>
        </w:trPr>
        <w:tc>
          <w:tcPr>
            <w:tcW w:w="15590" w:type="dxa"/>
            <w:gridSpan w:val="4"/>
            <w:shd w:val="clear" w:color="auto" w:fill="002060"/>
            <w:vAlign w:val="center"/>
          </w:tcPr>
          <w:p w:rsidR="009B4632" w:rsidRPr="00061CDF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ІНФРАСТРУКТУРА ТА БУДІВНИЦТВО</w:t>
            </w:r>
          </w:p>
        </w:tc>
      </w:tr>
      <w:tr w:rsidR="009B4632" w:rsidRPr="009032E0" w:rsidTr="00510442">
        <w:trPr>
          <w:cantSplit/>
          <w:trHeight w:val="4798"/>
        </w:trPr>
        <w:tc>
          <w:tcPr>
            <w:tcW w:w="3672" w:type="dxa"/>
            <w:vAlign w:val="center"/>
          </w:tcPr>
          <w:p w:rsidR="009B4632" w:rsidRPr="00E05C46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9B4632" w:rsidRPr="00E05C46" w:rsidRDefault="009B4632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4840" w:type="dxa"/>
            <w:shd w:val="clear" w:color="auto" w:fill="DAEEF3"/>
            <w:vAlign w:val="center"/>
          </w:tcPr>
          <w:p w:rsidR="009B4632" w:rsidRPr="00557CDB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B4632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Протяжність комунальних автомобільних доріг, на яких проведено капітальний ремонт, реконструкцію</w:t>
            </w:r>
          </w:p>
        </w:tc>
        <w:tc>
          <w:tcPr>
            <w:tcW w:w="5808" w:type="dxa"/>
            <w:shd w:val="clear" w:color="auto" w:fill="DAEEF3"/>
            <w:vAlign w:val="center"/>
          </w:tcPr>
          <w:p w:rsidR="009B4632" w:rsidRPr="00557CDB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B4632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 xml:space="preserve">Забезпечення прийняття в експлуатацію об’єктів незавершеного будівництва комунальної форми власності, </w:t>
            </w:r>
            <w:proofErr w:type="spellStart"/>
            <w:r w:rsidRPr="009B4632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проєктний</w:t>
            </w:r>
            <w:proofErr w:type="spellEnd"/>
            <w:r w:rsidRPr="009B4632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 xml:space="preserve"> строк реалізації яких перевищено на три і більше років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r w:rsidRPr="0053655B">
              <w:rPr>
                <w:rFonts w:ascii="Century Gothic" w:hAnsi="Century Gothic"/>
                <w:b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59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  <w:tr w:rsidR="00D3098F" w:rsidTr="00510442">
        <w:trPr>
          <w:trHeight w:val="23"/>
        </w:trPr>
        <w:tc>
          <w:tcPr>
            <w:tcW w:w="3672" w:type="dxa"/>
            <w:vAlign w:val="center"/>
          </w:tcPr>
          <w:p w:rsidR="00D3098F" w:rsidRPr="0053655B" w:rsidRDefault="00D3098F" w:rsidP="00D3098F">
            <w:pPr>
              <w:ind w:firstLineChars="9" w:firstLine="27"/>
              <w:rPr>
                <w:rFonts w:ascii="Century Gothic" w:hAnsi="Century Gothic"/>
                <w:b/>
                <w:sz w:val="30"/>
                <w:szCs w:val="30"/>
              </w:rPr>
            </w:pPr>
            <w:proofErr w:type="spellStart"/>
            <w:r w:rsidRPr="0053655B">
              <w:rPr>
                <w:rFonts w:ascii="Century Gothic" w:hAnsi="Century Gothic"/>
                <w:b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D3098F" w:rsidRPr="0053655B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53655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4840" w:type="dxa"/>
            <w:shd w:val="clear" w:color="auto" w:fill="DAEEF3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5-12</w:t>
            </w:r>
          </w:p>
        </w:tc>
        <w:tc>
          <w:tcPr>
            <w:tcW w:w="5808" w:type="dxa"/>
            <w:shd w:val="clear" w:color="auto" w:fill="DAEEF3"/>
            <w:vAlign w:val="bottom"/>
          </w:tcPr>
          <w:p w:rsidR="00D3098F" w:rsidRPr="009B4632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9B4632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1-12</w:t>
            </w:r>
          </w:p>
        </w:tc>
      </w:tr>
    </w:tbl>
    <w:p w:rsidR="009B4632" w:rsidRDefault="009B4632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90" w:type="dxa"/>
        <w:tblInd w:w="-998" w:type="dxa"/>
        <w:tblLook w:val="04A0"/>
      </w:tblPr>
      <w:tblGrid>
        <w:gridCol w:w="3672"/>
        <w:gridCol w:w="1270"/>
        <w:gridCol w:w="10648"/>
      </w:tblGrid>
      <w:tr w:rsidR="009B4632" w:rsidTr="005C68B6">
        <w:trPr>
          <w:trHeight w:val="1371"/>
        </w:trPr>
        <w:tc>
          <w:tcPr>
            <w:tcW w:w="15590" w:type="dxa"/>
            <w:gridSpan w:val="3"/>
            <w:shd w:val="clear" w:color="auto" w:fill="002060"/>
            <w:vAlign w:val="center"/>
          </w:tcPr>
          <w:p w:rsidR="009B4632" w:rsidRPr="00061CDF" w:rsidRDefault="005C68B6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ГРОМАДА ТА РОЗВИТОК ТЕРИТОРІЙ</w:t>
            </w:r>
          </w:p>
        </w:tc>
      </w:tr>
      <w:tr w:rsidR="009B4632" w:rsidRPr="009701E4" w:rsidTr="00510442">
        <w:trPr>
          <w:cantSplit/>
          <w:trHeight w:val="4798"/>
        </w:trPr>
        <w:tc>
          <w:tcPr>
            <w:tcW w:w="3672" w:type="dxa"/>
            <w:vAlign w:val="center"/>
          </w:tcPr>
          <w:p w:rsidR="009B4632" w:rsidRPr="00E05C46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70" w:type="dxa"/>
            <w:shd w:val="clear" w:color="auto" w:fill="00B050"/>
            <w:textDirection w:val="btLr"/>
            <w:vAlign w:val="center"/>
          </w:tcPr>
          <w:p w:rsidR="009B4632" w:rsidRPr="00E05C46" w:rsidRDefault="009B4632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10648" w:type="dxa"/>
            <w:shd w:val="clear" w:color="auto" w:fill="DDDDFF"/>
            <w:vAlign w:val="center"/>
          </w:tcPr>
          <w:p w:rsidR="009B4632" w:rsidRPr="00557CDB" w:rsidRDefault="009B4632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9B4632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Охоплення території району спроможними територіальними громадами, які мають високий та середній рівень спроможності відповідно до Методики формування спроможних територіальних громад, затвердженої постановою Кабінету Міністрів України від 08.04.2015 № 214 (зі змінами)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59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1-11</w:t>
            </w:r>
          </w:p>
        </w:tc>
      </w:tr>
      <w:tr w:rsidR="00F3626B" w:rsidTr="00510442">
        <w:trPr>
          <w:trHeight w:val="23"/>
        </w:trPr>
        <w:tc>
          <w:tcPr>
            <w:tcW w:w="3672" w:type="dxa"/>
            <w:vAlign w:val="center"/>
          </w:tcPr>
          <w:p w:rsidR="00F3626B" w:rsidRPr="00F3626B" w:rsidRDefault="00F3626B" w:rsidP="00F3626B">
            <w:pPr>
              <w:ind w:firstLineChars="9" w:firstLine="27"/>
              <w:rPr>
                <w:rFonts w:ascii="Century Gothic" w:hAnsi="Century Gothic" w:cs="Times New Roman"/>
                <w:b/>
                <w:color w:val="000000"/>
                <w:sz w:val="30"/>
                <w:szCs w:val="30"/>
              </w:rPr>
            </w:pPr>
            <w:proofErr w:type="spellStart"/>
            <w:r w:rsidRPr="00F3626B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70" w:type="dxa"/>
            <w:shd w:val="clear" w:color="auto" w:fill="00B050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10648" w:type="dxa"/>
            <w:shd w:val="clear" w:color="auto" w:fill="DDDDFF"/>
            <w:vAlign w:val="bottom"/>
          </w:tcPr>
          <w:p w:rsidR="00F3626B" w:rsidRPr="00F3626B" w:rsidRDefault="00F3626B" w:rsidP="00F3626B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F3626B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</w:tbl>
    <w:p w:rsidR="009B4632" w:rsidRDefault="009B4632">
      <w:pP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color w:val="002060"/>
          <w:sz w:val="30"/>
          <w:szCs w:val="30"/>
          <w:lang w:val="uk-UA" w:eastAsia="uk-UA" w:bidi="uk-UA"/>
        </w:rPr>
        <w:br w:type="page"/>
      </w:r>
    </w:p>
    <w:tbl>
      <w:tblPr>
        <w:tblStyle w:val="a3"/>
        <w:tblW w:w="15529" w:type="dxa"/>
        <w:tblInd w:w="-998" w:type="dxa"/>
        <w:tblLook w:val="04A0"/>
      </w:tblPr>
      <w:tblGrid>
        <w:gridCol w:w="3656"/>
        <w:gridCol w:w="1264"/>
        <w:gridCol w:w="4820"/>
        <w:gridCol w:w="5789"/>
      </w:tblGrid>
      <w:tr w:rsidR="000E49B5" w:rsidTr="00574A92">
        <w:trPr>
          <w:trHeight w:val="1357"/>
        </w:trPr>
        <w:tc>
          <w:tcPr>
            <w:tcW w:w="15529" w:type="dxa"/>
            <w:gridSpan w:val="4"/>
            <w:shd w:val="clear" w:color="auto" w:fill="002060"/>
            <w:vAlign w:val="center"/>
          </w:tcPr>
          <w:p w:rsidR="000E49B5" w:rsidRPr="00061CDF" w:rsidRDefault="000E49B5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color w:val="002060"/>
                <w:sz w:val="56"/>
                <w:szCs w:val="56"/>
                <w:lang w:val="ru-RU" w:eastAsia="uk-UA" w:bidi="uk-UA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56"/>
                <w:szCs w:val="56"/>
                <w:lang w:val="uk-UA" w:eastAsia="uk-UA" w:bidi="uk-UA"/>
              </w:rPr>
              <w:lastRenderedPageBreak/>
              <w:t>ВИКОНАВСЬКА ДИСЦИПЛІНА</w:t>
            </w:r>
          </w:p>
        </w:tc>
      </w:tr>
      <w:tr w:rsidR="000E49B5" w:rsidRPr="009032E0" w:rsidTr="00D3098F">
        <w:trPr>
          <w:cantSplit/>
          <w:trHeight w:val="4751"/>
        </w:trPr>
        <w:tc>
          <w:tcPr>
            <w:tcW w:w="3656" w:type="dxa"/>
            <w:vAlign w:val="center"/>
          </w:tcPr>
          <w:p w:rsidR="000E49B5" w:rsidRPr="00E05C46" w:rsidRDefault="000E49B5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РДА</w:t>
            </w:r>
          </w:p>
        </w:tc>
        <w:tc>
          <w:tcPr>
            <w:tcW w:w="1264" w:type="dxa"/>
            <w:shd w:val="clear" w:color="auto" w:fill="00B050"/>
            <w:textDirection w:val="btLr"/>
            <w:vAlign w:val="center"/>
          </w:tcPr>
          <w:p w:rsidR="000E49B5" w:rsidRPr="00E05C46" w:rsidRDefault="000E49B5" w:rsidP="005C68B6">
            <w:pPr>
              <w:widowControl w:val="0"/>
              <w:tabs>
                <w:tab w:val="left" w:pos="738"/>
              </w:tabs>
              <w:ind w:left="113" w:right="113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E05C46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ЗАГАЛЬНИЙ РЕЙТИНГ</w:t>
            </w:r>
          </w:p>
        </w:tc>
        <w:tc>
          <w:tcPr>
            <w:tcW w:w="4820" w:type="dxa"/>
            <w:shd w:val="clear" w:color="auto" w:fill="FFCDCD"/>
            <w:vAlign w:val="center"/>
          </w:tcPr>
          <w:p w:rsidR="000E49B5" w:rsidRPr="00557CDB" w:rsidRDefault="000E49B5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0E49B5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Звернення, що надійшли до центральних органів виконавчої влади та обласної державної адміністрації з питань, що належать до компетенції райдержадміністрацій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0E49B5" w:rsidRPr="00557CDB" w:rsidRDefault="000E49B5" w:rsidP="005C68B6">
            <w:pPr>
              <w:widowControl w:val="0"/>
              <w:tabs>
                <w:tab w:val="left" w:pos="738"/>
              </w:tabs>
              <w:jc w:val="center"/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</w:pPr>
            <w:r w:rsidRPr="000E49B5">
              <w:rPr>
                <w:rFonts w:ascii="Century Gothic" w:eastAsia="Century Gothic" w:hAnsi="Century Gothic" w:cs="Century Gothic"/>
                <w:b/>
                <w:bCs/>
                <w:sz w:val="30"/>
                <w:szCs w:val="30"/>
                <w:lang w:val="uk-UA" w:eastAsia="uk-UA" w:bidi="uk-UA"/>
              </w:rPr>
              <w:t>Виконання доручень, розпоряджень голови обласної державної адміністрації – керівника обласної військово-цивільної адміністрації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Біловодська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Новопсковська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Троїцька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Сватівська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Міловська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Кремінська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bookmarkStart w:id="0" w:name="_GoBack"/>
            <w:bookmarkEnd w:id="0"/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Новоайдарська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7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Станично-Луганська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2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Старобільська</w:t>
            </w:r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9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Білокуракинська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10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1-6</w:t>
            </w:r>
          </w:p>
        </w:tc>
      </w:tr>
      <w:tr w:rsidR="00D3098F" w:rsidTr="00D3098F">
        <w:trPr>
          <w:trHeight w:val="57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Марківська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11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8</w:t>
            </w:r>
          </w:p>
        </w:tc>
      </w:tr>
      <w:tr w:rsidR="00D3098F" w:rsidTr="00D3098F">
        <w:trPr>
          <w:trHeight w:val="21"/>
        </w:trPr>
        <w:tc>
          <w:tcPr>
            <w:tcW w:w="3656" w:type="dxa"/>
            <w:vAlign w:val="center"/>
          </w:tcPr>
          <w:p w:rsidR="00D3098F" w:rsidRPr="00D3098F" w:rsidRDefault="00D3098F" w:rsidP="00D3098F">
            <w:pPr>
              <w:ind w:firstLineChars="9" w:firstLine="27"/>
              <w:rPr>
                <w:rFonts w:ascii="Century Gothic" w:hAnsi="Century Gothic"/>
                <w:b/>
                <w:color w:val="000000"/>
                <w:sz w:val="30"/>
                <w:szCs w:val="30"/>
              </w:rPr>
            </w:pPr>
            <w:proofErr w:type="spellStart"/>
            <w:r w:rsidRPr="00D3098F">
              <w:rPr>
                <w:rFonts w:ascii="Century Gothic" w:hAnsi="Century Gothic"/>
                <w:b/>
                <w:color w:val="000000"/>
                <w:sz w:val="30"/>
                <w:szCs w:val="30"/>
              </w:rPr>
              <w:t>Попаснянська</w:t>
            </w:r>
            <w:proofErr w:type="spellEnd"/>
          </w:p>
        </w:tc>
        <w:tc>
          <w:tcPr>
            <w:tcW w:w="1264" w:type="dxa"/>
            <w:shd w:val="clear" w:color="auto" w:fill="00B050"/>
            <w:vAlign w:val="bottom"/>
          </w:tcPr>
          <w:p w:rsidR="00D3098F" w:rsidRPr="000E49B5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0E49B5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  <w:tc>
          <w:tcPr>
            <w:tcW w:w="4820" w:type="dxa"/>
            <w:shd w:val="clear" w:color="auto" w:fill="FFCDCD"/>
            <w:vAlign w:val="bottom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5789" w:type="dxa"/>
            <w:shd w:val="clear" w:color="auto" w:fill="FFCDCD"/>
            <w:vAlign w:val="center"/>
          </w:tcPr>
          <w:p w:rsidR="00D3098F" w:rsidRPr="00D3098F" w:rsidRDefault="00D3098F" w:rsidP="00D3098F">
            <w:pPr>
              <w:jc w:val="center"/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</w:pPr>
            <w:r w:rsidRPr="00D3098F">
              <w:rPr>
                <w:rFonts w:ascii="Century Gothic" w:hAnsi="Century Gothic" w:cs="Calibri"/>
                <w:b/>
                <w:color w:val="000000"/>
                <w:sz w:val="30"/>
                <w:szCs w:val="30"/>
              </w:rPr>
              <w:t>12</w:t>
            </w:r>
          </w:p>
        </w:tc>
      </w:tr>
    </w:tbl>
    <w:p w:rsidR="00F06F1F" w:rsidRPr="00574A92" w:rsidRDefault="00574A92" w:rsidP="00574A92">
      <w:pPr>
        <w:jc w:val="center"/>
        <w:rPr>
          <w:rFonts w:ascii="Century Gothic" w:eastAsia="Century Gothic" w:hAnsi="Century Gothic" w:cs="Century Gothic"/>
          <w:b/>
          <w:bCs/>
          <w:sz w:val="30"/>
          <w:szCs w:val="30"/>
          <w:lang w:val="uk-UA" w:eastAsia="uk-UA" w:bidi="uk-UA"/>
        </w:rPr>
      </w:pPr>
      <w:r>
        <w:rPr>
          <w:rFonts w:ascii="Century Gothic" w:eastAsia="Century Gothic" w:hAnsi="Century Gothic" w:cs="Century Gothic"/>
          <w:b/>
          <w:bCs/>
          <w:sz w:val="30"/>
          <w:szCs w:val="30"/>
          <w:lang w:val="uk-UA" w:eastAsia="uk-UA" w:bidi="uk-UA"/>
        </w:rPr>
        <w:t>____________________________</w:t>
      </w:r>
    </w:p>
    <w:sectPr w:rsidR="00F06F1F" w:rsidRPr="00574A92" w:rsidSect="00061CDF">
      <w:pgSz w:w="15840" w:h="12240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43268"/>
    <w:multiLevelType w:val="multilevel"/>
    <w:tmpl w:val="0D6A20E4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2060"/>
        <w:spacing w:val="0"/>
        <w:w w:val="100"/>
        <w:position w:val="0"/>
        <w:sz w:val="64"/>
        <w:szCs w:val="6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177B4"/>
    <w:rsid w:val="00061CDF"/>
    <w:rsid w:val="000A7670"/>
    <w:rsid w:val="000E49B5"/>
    <w:rsid w:val="00107A9C"/>
    <w:rsid w:val="00177D44"/>
    <w:rsid w:val="00187FB4"/>
    <w:rsid w:val="00250E66"/>
    <w:rsid w:val="002635A9"/>
    <w:rsid w:val="00273193"/>
    <w:rsid w:val="002C2180"/>
    <w:rsid w:val="003578EE"/>
    <w:rsid w:val="003F0324"/>
    <w:rsid w:val="004A58A0"/>
    <w:rsid w:val="00510442"/>
    <w:rsid w:val="005177B4"/>
    <w:rsid w:val="0053655B"/>
    <w:rsid w:val="00557CDB"/>
    <w:rsid w:val="00574A92"/>
    <w:rsid w:val="005C68B6"/>
    <w:rsid w:val="00605B88"/>
    <w:rsid w:val="00684453"/>
    <w:rsid w:val="006B020A"/>
    <w:rsid w:val="00705F70"/>
    <w:rsid w:val="00795F56"/>
    <w:rsid w:val="007A49AC"/>
    <w:rsid w:val="007C4168"/>
    <w:rsid w:val="009032E0"/>
    <w:rsid w:val="009701E4"/>
    <w:rsid w:val="009B4632"/>
    <w:rsid w:val="00A25F11"/>
    <w:rsid w:val="00C03DB5"/>
    <w:rsid w:val="00CF4E25"/>
    <w:rsid w:val="00D3098F"/>
    <w:rsid w:val="00D46074"/>
    <w:rsid w:val="00D7250B"/>
    <w:rsid w:val="00DE12A4"/>
    <w:rsid w:val="00E05C46"/>
    <w:rsid w:val="00F06F1F"/>
    <w:rsid w:val="00F2714F"/>
    <w:rsid w:val="00F3626B"/>
    <w:rsid w:val="00F428F1"/>
    <w:rsid w:val="00F71D0D"/>
    <w:rsid w:val="00F73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PC-6</dc:creator>
  <cp:keywords/>
  <dc:description/>
  <cp:lastModifiedBy>Вирютина</cp:lastModifiedBy>
  <cp:revision>56</cp:revision>
  <dcterms:created xsi:type="dcterms:W3CDTF">2020-07-29T13:26:00Z</dcterms:created>
  <dcterms:modified xsi:type="dcterms:W3CDTF">2020-12-21T09:26:00Z</dcterms:modified>
</cp:coreProperties>
</file>