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4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40"/>
        <w:gridCol w:w="6240"/>
      </w:tblGrid>
      <w:tr w:rsidR="0020226F" w:rsidRPr="0020226F" w:rsidTr="0020226F">
        <w:tc>
          <w:tcPr>
            <w:tcW w:w="478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ПОГОДЖЕНО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Перший заступник голови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Старобільської райдержадміністрації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_________________Ю.Г.Немірський      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   (підпис)                   (ініціали, прізвище)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М.П.</w:t>
            </w:r>
          </w:p>
        </w:tc>
        <w:tc>
          <w:tcPr>
            <w:tcW w:w="4785" w:type="dxa"/>
            <w:shd w:val="clear" w:color="auto" w:fill="auto"/>
            <w:tcMar>
              <w:top w:w="120" w:type="dxa"/>
              <w:left w:w="240" w:type="dxa"/>
              <w:bottom w:w="120" w:type="dxa"/>
              <w:right w:w="240" w:type="dxa"/>
            </w:tcMar>
            <w:vAlign w:val="center"/>
            <w:hideMark/>
          </w:tcPr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b/>
                <w:bCs/>
                <w:color w:val="000000"/>
                <w:sz w:val="17"/>
                <w:szCs w:val="17"/>
                <w:lang w:eastAsia="ru-RU"/>
              </w:rPr>
              <w:t>СХВАЛЕНО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на засіданні Громадської рад</w:t>
            </w:r>
            <w:bookmarkStart w:id="0" w:name="_GoBack"/>
            <w:bookmarkEnd w:id="0"/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и при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Старобільській райдержадміністрації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Протокол від «01» </w:t>
            </w: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u w:val="single"/>
                <w:lang w:eastAsia="ru-RU"/>
              </w:rPr>
              <w:t>березня</w:t>
            </w: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2013р.№</w:t>
            </w: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u w:val="single"/>
                <w:lang w:eastAsia="ru-RU"/>
              </w:rPr>
              <w:t>1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Голова Громадської ради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_________________В.О.Сергієнко      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             (підпис)                     (ініціали, прізвище)</w:t>
            </w:r>
          </w:p>
          <w:p w:rsidR="0020226F" w:rsidRPr="0020226F" w:rsidRDefault="0020226F" w:rsidP="0020226F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</w:pPr>
            <w:r w:rsidRPr="0020226F">
              <w:rPr>
                <w:rFonts w:ascii="Arial" w:eastAsia="Times New Roman" w:hAnsi="Arial" w:cs="Arial"/>
                <w:color w:val="000000"/>
                <w:sz w:val="17"/>
                <w:szCs w:val="17"/>
                <w:lang w:eastAsia="ru-RU"/>
              </w:rPr>
              <w:t> </w:t>
            </w:r>
          </w:p>
        </w:tc>
      </w:tr>
    </w:tbl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ПОЛОЖЕННЯ</w:t>
      </w:r>
    </w:p>
    <w:p w:rsidR="0020226F" w:rsidRPr="0020226F" w:rsidRDefault="0020226F" w:rsidP="002022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b/>
          <w:bCs/>
          <w:i/>
          <w:iCs/>
          <w:color w:val="000000"/>
          <w:sz w:val="20"/>
          <w:szCs w:val="20"/>
          <w:lang w:eastAsia="ru-RU"/>
        </w:rPr>
        <w:t>про громадську раду при Старобільській райдержадміністрації</w:t>
      </w:r>
    </w:p>
    <w:p w:rsidR="0020226F" w:rsidRPr="0020226F" w:rsidRDefault="0020226F" w:rsidP="002022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1. Громадська рада при Старобільській райдержадміністрації (далі — громадська рада) є постійно діючим колегіальним виборним консультативно-дорадчим органом, утвореним для забезпечення участі громадян в управлінні державними справами, здійснення громадського контролю за діяльністю районної держадміністрації, налагодження ефективної взаємодії райдержадміністрації з громадськістю, врахування громадської думки під час формування та реалізації державної політики.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2. У своїй діяльності громадська рада керується Конституцією та законами України, указами Президента України і постановами Верховної Ради України, прийнятими відповідно до Конституції та законів України, актами Кабінету Міністрів України, а також цим Положенням.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Положення про громадську раду погоджується з райдержадміністрацією та схвалюється на її засіданні.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3. Основними завданнями громадської ради є: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створення умов для реалізації громадянами конституційного права на участь в управлінні державними справами;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здійснення громадського контролю за діяльністю районної держадміністрації;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сприяння врахуванню районною держадміністрацією громадської думки під час формування та реалізації державної політики.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4. Громадська рада відповідно до покладених на неї завдань: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готує та подає райдержадміністрації пропозиції до орієнтовного плану проведення консультацій з громадськістю, а також щодо проведення консультацій, не передбачених таким планом;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готує та подає райдержадміністрації пропозиції щодо організації консультацій з громадськістю;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подає райдержадміністрації обов’язкові для розгляду пропозиції щодо підготовки проектів нормативно-правових актів з питань формування та реалізації державної політики у відповідній сфері, удосконалення роботи райдержадміністрації;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проводить відповідно до законодавства громадську експертизу та громадську антикорупційну експертизу проектів нормативно-правових актів;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 здійснює громадський контроль за врахуванням райдержадміністрацією пропозицій та зауважень громадськості, а також дотриманням нею нормативно-правових актів, спрямованих на запобігання та протидію корупції;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6) інформує в обов’язковому порядку громадськість про свою діяльність, прийняті рішення та їх виконання на офіційному веб-сайті райдержадміністрації та в інший прийнятний спосіб;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7) збирає, узагальнює та подає райдержадміністрації інформацію про пропозиції громадських організацій щодо вирішення питань, які мають важливе суспільне значення;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8) організовує публічні заходи для обговорення актуальних питань розвитку Старобільського району;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9) готує та оприлюднює щорічний звіт про свою діяльність.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5. Громадська рада має право: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1) утворювати постійні та тимчасові робочі органи (правління, комітети, комісії, експертні групи тощо);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2) залучати до роботи ради працівників райдержадміністрації, органів місцевого самоврядування, представників вітчизняних та міжнародних експертних і наукових організацій, підприємств, установ та організацій (за згодою їх керівників), а також окремих фахівців;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3) організовувати і проводити семінари, конференції, засідання за круглим столом та інші заходи;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4) отримувати в установленому порядку від органів виконавчої влади, органів місцевого самоврядування інформацію, необхідну для забезпечення діяльності ради;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5) отримувати від райдержадміністрації проекти нормативно-правових актів з питань, що потребують проведення консультацій з громадськістю.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Члени громадської ради мають право доступу в установленому порядку до приміщень, в яких розміщена райдержадміністрація, бути присутніми на колегіях та нарадах.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6. До складу громадської ради можуть бути обрані представники громадських, релігійних, благодійних організацій, професійних спілок та їх об’єднань, творчих спілок, асоціацій, організацій роботодавців, недержавних засобів масової інформації та інших непідприємницьких товариств і установ, легалізованих відповідно до законодавства України (далі — інститути громадянського суспільства).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7. Склад громадської ради формується на установчих зборах шляхом рейтингового голосування за кандидатури, які добровільно заявили про бажання брати участь у роботі громадської ради та внесені інститутами громадянського суспільства.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Кількісний склад громадської ради визначається установчими зборами.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Строк повноважень складу громадської ради — два роки.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складу громадської ради може бути обрано не більше ніж по одному представнику від кожного інституту громадянського суспільства.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Членство в громадській раді є індивідуальним.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8. Не пізніше ніж за 60 календарних днів до закінчення повноважень громадської ради вона утворює ініціативну робочу групу з підготовки установчих зборів для формування нового складу ради.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складу ініціативної групи з підготовки установчих зборів входять представники інститутів громадянського суспільства, в тому числі ті, які є членами діючої громадської ради, та райдержадміністрації.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Не пізніше ніж за 30 календарних днів до проведення установчих зборів райдержадміністрація в обов’язковому порядку оприлюднює на своєму офіційному веб-сайті та в інший прийнятний спосіб підготовлене ініціативною групою повідомлення про дату, час, місце, порядок проведення установчих зборів, порядок подання заяв для участі в установчих зборах, відомості про склад ініціативної групи та прізвище, ім’я, електронну адресу та номер телефону відповідальної особи.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Для участі в установчих зборах до ініціативної групи подається заява у довільній формі, підписана уповноваженою особою керівного органу інституту громадянського суспільства.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До заяви додаються: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 рішення керівника інституту громадянського суспільства, якщо інше не передбачено його установчими документами, про делегування представника для участі в установчих зборах, посвідчене печаткою (у разі наявності);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біографічна довідка делегованого представника інституту громадянського суспільства;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копії документів, що підтверджують легалізацію інституту громадянського суспільства;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інформація про результати діяльності інституту громадянського суспільства протягом останніх двох років.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10 календарних днів до проведення установчих зборів приймання заяв для участі у них припиняється. На підставі поданих заяв ініціативна група складає список учасників установчих зборів, кандидатур до нового складу громадської ради та у разі потреби уточнює місце проведення установчих зборів, про що райдержадміністрація повідомляє на своєму офіційному веб-сайті та в інший прийнятний спосіб.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Під час проведення установчих зборів з числа їх учасників обирається голова зборів, секретар, лічильна комісія, заслуховується інформація про результати діяльності громадської ради, що діяла при райдержадміністрації до проведення установчих зборів.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Протокол установчих зборів, відомості про склад громадської ради райдержадміністрація оприлюднює на своєму офіційному веб-сайті та в інший прийнятний спосіб.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9. Склад громадської ради затверджується розпорядженням голови райдержадміністрації на підставі протоколу установчих зборів.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10. Членство в громадській раді припиняється на підставі рішення громадської ради у разі: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систематичної відсутності члена громадської ради на її засіданнях без поважних причин (більше ніж два рази);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повідомлення керівника інституту громадянського суспільства, якщо інше не передбачено його установчими документами, про відкликання свого представника та припинення його членства в громадській раді;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скасування державної реєстрації інституту громадянського суспільства, представника якого обрано до складу громадської ради;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неможливості члена громадської ради брати участь у роботі громадської ради за станом здоров’я, визнання у судовому порядку члена громадської ради недієздатним або обмежено дієздатним;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подання членом громадської ради відповідної заяви.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11. Громадську раду очолює голова, який обирається з числа членів ради на її першому засіданні шляхом рейтингового голосування.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Голова громадської ради має заступників, які обираються з числа членів ради шляхом рейтингового голосування. Кількість заступників визначається рішенням громадської ради.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Головою громадської ради не може бути обрано посадову або службову особу райдержадміністрації.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Повноваження голови громадської ради та його заступників можуть бути припинені за рішенням громадської ради у разі припинення його членства у раді, а також за рішенням членів громадської ради.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12. Голова громадської ради: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організовує діяльність громадської ради;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скликає та організовує підготовку та проведення її засідань;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підписує документи від імені громадської ради;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lastRenderedPageBreak/>
        <w:t>- представляє громадську раду у відносинах з Кабінетом Міністрів України, центральними і місцевими органами виконавчої влади, об’єднаннями громадян, органами місцевого самоврядування, засобами масової інформації;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- може брати участь у засіданнях колегії райдержадміністрації.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13. Функції секретаря громадської ради може виконувати завідувач сектору з питань внутрішньої політики та зв’язків з громадськістю райдержадміністрації.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14. Основною формою роботи громадської ради є засідання, що проводяться у разі потреби, але не рідше ніж один раз на квартал. Позачергові засідання громадської ради можуть скликатися за ініціативою однієї третини загального складу її членів.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Засідання громадської ради є правоможним, якщо на ньому присутні не менш як половина її членів.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Засідання громадської ради проводяться відкрито.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У засіданнях громадської ради бере участь з правом дорадчого голосу уповноважений представник райдержадміністрації.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За запрошенням голови громадської ради у її засіданнях можуть брати участь інші особи.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15. Рішення громадської ради приймається відкритим голосуванням простою більшістю голосів її членів, присутніх на засіданні. У разі рівного розподілу голосів вирішальним є голос головуючого на засіданні.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Рішення громадської ради мають рекомендаційний характер і є обов’язковими для розгляду райдержадміністрацією.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Рішення райдержадміністрації, прийняте за результатами розгляду пропозицій громадської ради, не пізніше ніж у десятиденний строк після його прийняття в обов’язковому порядку доводиться до відома голові громадської ради – письмово, членам громадської ради та громадськості шляхом його оприлюднення на офіційному веб-сайті райдержадміністрації або в інший прийнятний спосіб. Інформація про прийняте рішення має містити відомості про врахування пропозицій громадської ради або причини їх відхилення.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16. Громадська рада інформує райдержадміністрацію та громадськість про свою роботу шляхом розміщення в обов’язковому порядку в розділі «Громадська рада» на офіційному веб-сайті райдержадміністрації та оприлюднення в інший прийнятний спосіб матеріалів про установчі документи, план роботи, керівний склад, прийняті рішення, протоколи засідань, щорічні звіти про її роботу.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17. Забезпечення умов для роботи громадської ради та проведення її засідань здійснює сектор з питань внутрішньої політики та зв’язків з громадськістю райдержадміністрації.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18. Громадська рада має бланк із своїм найменуванням.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</w:p>
    <w:p w:rsidR="0020226F" w:rsidRPr="0020226F" w:rsidRDefault="0020226F" w:rsidP="0020226F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20226F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19. Протягом строку повноважень громадська рада може вносити зміни до положення про громадську раду при Старобільській райдержадміністрації.</w:t>
      </w:r>
    </w:p>
    <w:p w:rsidR="00247F79" w:rsidRDefault="00247F79"/>
    <w:sectPr w:rsidR="00247F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26F"/>
    <w:rsid w:val="0020226F"/>
    <w:rsid w:val="00247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26F"/>
    <w:rPr>
      <w:b/>
      <w:bCs/>
    </w:rPr>
  </w:style>
  <w:style w:type="character" w:styleId="a5">
    <w:name w:val="Emphasis"/>
    <w:basedOn w:val="a0"/>
    <w:uiPriority w:val="20"/>
    <w:qFormat/>
    <w:rsid w:val="0020226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02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0226F"/>
    <w:rPr>
      <w:b/>
      <w:bCs/>
    </w:rPr>
  </w:style>
  <w:style w:type="character" w:styleId="a5">
    <w:name w:val="Emphasis"/>
    <w:basedOn w:val="a0"/>
    <w:uiPriority w:val="20"/>
    <w:qFormat/>
    <w:rsid w:val="0020226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76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1741</Words>
  <Characters>9928</Characters>
  <Application>Microsoft Office Word</Application>
  <DocSecurity>0</DocSecurity>
  <Lines>82</Lines>
  <Paragraphs>23</Paragraphs>
  <ScaleCrop>false</ScaleCrop>
  <Company/>
  <LinksUpToDate>false</LinksUpToDate>
  <CharactersWithSpaces>11646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2019-10-18T11:33:00Z</dcterms:created>
  <dcterms:modified xsi:type="dcterms:W3CDTF">2019-10-18T11:33:00Z</dcterms:modified>
</cp:coreProperties>
</file>