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7E" w:rsidRPr="000B0E14" w:rsidRDefault="00882D7E" w:rsidP="00882D7E">
      <w:pPr>
        <w:ind w:left="6237" w:firstLine="284"/>
        <w:jc w:val="left"/>
        <w:rPr>
          <w:bCs/>
          <w:sz w:val="22"/>
          <w:szCs w:val="22"/>
        </w:rPr>
      </w:pPr>
      <w:r w:rsidRPr="000B0E14">
        <w:rPr>
          <w:bCs/>
          <w:sz w:val="22"/>
          <w:szCs w:val="22"/>
        </w:rPr>
        <w:t xml:space="preserve">Додаток </w:t>
      </w:r>
      <w:r>
        <w:rPr>
          <w:bCs/>
          <w:sz w:val="22"/>
          <w:szCs w:val="22"/>
        </w:rPr>
        <w:t>1</w:t>
      </w:r>
      <w:r w:rsidRPr="000B0E14">
        <w:rPr>
          <w:bCs/>
          <w:sz w:val="22"/>
          <w:szCs w:val="22"/>
        </w:rPr>
        <w:t xml:space="preserve"> до листа</w:t>
      </w:r>
    </w:p>
    <w:p w:rsidR="00882D7E" w:rsidRPr="000B0E14" w:rsidRDefault="00882D7E" w:rsidP="00882D7E">
      <w:pPr>
        <w:ind w:left="6237" w:firstLine="284"/>
        <w:jc w:val="left"/>
        <w:rPr>
          <w:bCs/>
          <w:sz w:val="22"/>
          <w:szCs w:val="22"/>
        </w:rPr>
      </w:pPr>
      <w:r w:rsidRPr="000B0E14">
        <w:rPr>
          <w:bCs/>
          <w:sz w:val="22"/>
          <w:szCs w:val="22"/>
        </w:rPr>
        <w:t>______</w:t>
      </w:r>
      <w:r>
        <w:rPr>
          <w:bCs/>
          <w:sz w:val="22"/>
          <w:szCs w:val="22"/>
        </w:rPr>
        <w:t>____</w:t>
      </w:r>
      <w:r w:rsidRPr="000B0E14">
        <w:rPr>
          <w:bCs/>
          <w:sz w:val="22"/>
          <w:szCs w:val="22"/>
        </w:rPr>
        <w:t>___ № _________</w:t>
      </w:r>
    </w:p>
    <w:p w:rsidR="00882D7E" w:rsidRPr="00882D7E" w:rsidRDefault="00882D7E" w:rsidP="009477AF">
      <w:pPr>
        <w:jc w:val="center"/>
        <w:rPr>
          <w:bCs/>
          <w:sz w:val="22"/>
          <w:szCs w:val="22"/>
        </w:rPr>
      </w:pPr>
    </w:p>
    <w:p w:rsidR="009477AF" w:rsidRDefault="009477AF" w:rsidP="009477AF">
      <w:pPr>
        <w:jc w:val="center"/>
        <w:rPr>
          <w:b/>
          <w:bCs/>
        </w:rPr>
      </w:pPr>
      <w:r w:rsidRPr="009477AF">
        <w:rPr>
          <w:b/>
          <w:bCs/>
        </w:rPr>
        <w:t>Програм</w:t>
      </w:r>
      <w:r>
        <w:rPr>
          <w:b/>
          <w:bCs/>
        </w:rPr>
        <w:t>а</w:t>
      </w:r>
      <w:r w:rsidRPr="009477AF">
        <w:rPr>
          <w:b/>
          <w:bCs/>
        </w:rPr>
        <w:t xml:space="preserve"> ООН із відновлення та розбудови миру </w:t>
      </w:r>
    </w:p>
    <w:p w:rsidR="009477AF" w:rsidRPr="009477AF" w:rsidRDefault="009477AF" w:rsidP="00435184">
      <w:pPr>
        <w:jc w:val="center"/>
      </w:pPr>
      <w:r w:rsidRPr="009477AF">
        <w:rPr>
          <w:b/>
          <w:bCs/>
        </w:rPr>
        <w:t xml:space="preserve">оголошує конкурс </w:t>
      </w:r>
      <w:r w:rsidR="00435184">
        <w:rPr>
          <w:b/>
          <w:bCs/>
        </w:rPr>
        <w:t>бізнес-</w:t>
      </w:r>
      <w:r w:rsidRPr="009477AF">
        <w:rPr>
          <w:b/>
          <w:bCs/>
        </w:rPr>
        <w:t xml:space="preserve">грантів на </w:t>
      </w:r>
      <w:r w:rsidR="00435184">
        <w:rPr>
          <w:b/>
          <w:bCs/>
        </w:rPr>
        <w:t>сході України</w:t>
      </w:r>
    </w:p>
    <w:p w:rsidR="009477AF" w:rsidRPr="009477AF" w:rsidRDefault="009477AF" w:rsidP="000F168B">
      <w:pPr>
        <w:rPr>
          <w:bCs/>
        </w:rPr>
      </w:pPr>
    </w:p>
    <w:p w:rsidR="009477AF" w:rsidRDefault="009477AF" w:rsidP="000F168B">
      <w:r>
        <w:rPr>
          <w:bCs/>
        </w:rPr>
        <w:t>Програма Організації Об’</w:t>
      </w:r>
      <w:r w:rsidRPr="009477AF">
        <w:rPr>
          <w:bCs/>
        </w:rPr>
        <w:t>єднаних Націй із відновлення та розбудови миру</w:t>
      </w:r>
      <w:r w:rsidRPr="00435184">
        <w:rPr>
          <w:bCs/>
        </w:rPr>
        <w:t xml:space="preserve"> з</w:t>
      </w:r>
      <w:r w:rsidRPr="009477AF">
        <w:t xml:space="preserve">а підтримки Європейського Союзу </w:t>
      </w:r>
      <w:r w:rsidR="005076A8" w:rsidRPr="005076A8">
        <w:t>оголошує конкурс грантів на відкриття, відновлення та розширення мікро</w:t>
      </w:r>
      <w:r w:rsidR="00435184">
        <w:t>-</w:t>
      </w:r>
      <w:r w:rsidR="005076A8" w:rsidRPr="005076A8">
        <w:t>, малих та середніх підприємств на підконтрольн</w:t>
      </w:r>
      <w:r w:rsidR="003452F7">
        <w:t>ій</w:t>
      </w:r>
      <w:r w:rsidR="00435184">
        <w:t>українській владі</w:t>
      </w:r>
      <w:r w:rsidR="005076A8" w:rsidRPr="005076A8">
        <w:t xml:space="preserve"> територі</w:t>
      </w:r>
      <w:r w:rsidR="003452F7">
        <w:t>ї</w:t>
      </w:r>
      <w:bookmarkStart w:id="0" w:name="_GoBack"/>
      <w:bookmarkEnd w:id="0"/>
      <w:r w:rsidR="005076A8" w:rsidRPr="005076A8">
        <w:t xml:space="preserve"> Л</w:t>
      </w:r>
      <w:r w:rsidR="0074646C">
        <w:t>уганської та Донецької областей</w:t>
      </w:r>
      <w:r w:rsidR="005076A8" w:rsidRPr="005076A8">
        <w:t xml:space="preserve"> та в районах Запорізької області уздовж узбережжя Азовського моря.</w:t>
      </w:r>
    </w:p>
    <w:p w:rsidR="00DD33CF" w:rsidRPr="00DD33CF" w:rsidRDefault="005076A8" w:rsidP="00DD33CF">
      <w:r w:rsidRPr="000F168B">
        <w:t xml:space="preserve">Метою програми є відновлення та посилення ділової активності, зниження напруги на ринку праці та забезпечення розвитку секторів економіки, які є критично важливими для подальшого економічного розвитку регіону. Загальна сума грантового пулу, який буде розподілено протягом </w:t>
      </w:r>
      <w:r w:rsidR="000F168B" w:rsidRPr="000F168B">
        <w:br/>
      </w:r>
      <w:r w:rsidRPr="000F168B">
        <w:t>2019-2020 років складає 2,48 млн євро.</w:t>
      </w:r>
      <w:r w:rsidR="00DD33CF" w:rsidRPr="00DD33CF">
        <w:rPr>
          <w:bCs/>
        </w:rPr>
        <w:t xml:space="preserve">Максимальна сума одного гранту: </w:t>
      </w:r>
      <w:r w:rsidR="00DD33CF" w:rsidRPr="00DD33CF">
        <w:t>д</w:t>
      </w:r>
      <w:r w:rsidR="00DD33CF">
        <w:t>о </w:t>
      </w:r>
      <w:r w:rsidR="00DD33CF" w:rsidRPr="00DD33CF">
        <w:t>6,5 тис. євро.</w:t>
      </w:r>
    </w:p>
    <w:p w:rsidR="005076A8" w:rsidRDefault="00435184" w:rsidP="000F168B">
      <w:r>
        <w:t>Г</w:t>
      </w:r>
      <w:r w:rsidR="005076A8" w:rsidRPr="005076A8">
        <w:t>рантова підтримка надаватиметься для реалізації бізнес-проектів в таких секторах:</w:t>
      </w:r>
    </w:p>
    <w:p w:rsidR="009477AF" w:rsidRDefault="00435184" w:rsidP="000F168B">
      <w:r>
        <w:t>1) виготовлення кераміки;</w:t>
      </w:r>
    </w:p>
    <w:p w:rsidR="009477AF" w:rsidRDefault="00435184" w:rsidP="000F168B">
      <w:r>
        <w:t>2) текстильна промисловість;</w:t>
      </w:r>
    </w:p>
    <w:p w:rsidR="009477AF" w:rsidRDefault="009477AF" w:rsidP="000F168B">
      <w:r w:rsidRPr="009477AF">
        <w:t>3) індустрія гостинності (в т. ч. готельно-ресторанний сектор, і</w:t>
      </w:r>
      <w:r w:rsidR="00435184">
        <w:t>ндустрія розваг та відпочинку);</w:t>
      </w:r>
    </w:p>
    <w:p w:rsidR="009477AF" w:rsidRDefault="009477AF" w:rsidP="000F168B">
      <w:r w:rsidRPr="009477AF">
        <w:t xml:space="preserve">4) </w:t>
      </w:r>
      <w:r w:rsidR="00435184">
        <w:t>виробництво харчових продуктів;</w:t>
      </w:r>
    </w:p>
    <w:p w:rsidR="009477AF" w:rsidRDefault="009477AF" w:rsidP="000F168B">
      <w:r w:rsidRPr="009477AF">
        <w:t>5) зернові та олійні культури;</w:t>
      </w:r>
    </w:p>
    <w:p w:rsidR="009477AF" w:rsidRDefault="009477AF" w:rsidP="000F168B">
      <w:r w:rsidRPr="009477AF">
        <w:t>6)</w:t>
      </w:r>
      <w:r w:rsidR="00435184">
        <w:t xml:space="preserve"> молочні продукти та яловичина;</w:t>
      </w:r>
    </w:p>
    <w:p w:rsidR="009477AF" w:rsidRDefault="00435184" w:rsidP="000F168B">
      <w:r>
        <w:t>7) домашня птиця та яйця.</w:t>
      </w:r>
    </w:p>
    <w:p w:rsidR="009477AF" w:rsidRDefault="009477AF" w:rsidP="000F168B">
      <w:r w:rsidRPr="009477AF">
        <w:t>Додатково можуть бути підтримані грантові з</w:t>
      </w:r>
      <w:r w:rsidR="005076A8">
        <w:t>аявки, які мають відповідний зв’</w:t>
      </w:r>
      <w:r w:rsidRPr="009477AF">
        <w:t>язок з пріоритетними секторами.</w:t>
      </w:r>
    </w:p>
    <w:p w:rsidR="000F168B" w:rsidRDefault="000337D9" w:rsidP="000F168B">
      <w:r w:rsidRPr="005A51D2">
        <w:rPr>
          <w:bCs/>
        </w:rPr>
        <w:t>Бізнес-план</w:t>
      </w:r>
      <w:r w:rsidR="00DD33CF">
        <w:rPr>
          <w:bCs/>
        </w:rPr>
        <w:t xml:space="preserve">, </w:t>
      </w:r>
      <w:r w:rsidR="00DD33CF" w:rsidRPr="005A51D2">
        <w:t>подани</w:t>
      </w:r>
      <w:r w:rsidR="00DD33CF">
        <w:t>й</w:t>
      </w:r>
      <w:r w:rsidR="00DD33CF" w:rsidRPr="005A51D2">
        <w:t xml:space="preserve"> на конкурс, </w:t>
      </w:r>
      <w:r w:rsidRPr="005A51D2">
        <w:rPr>
          <w:bCs/>
        </w:rPr>
        <w:t>повинен</w:t>
      </w:r>
      <w:r w:rsidRPr="005A51D2">
        <w:t xml:space="preserve">передбачати довгострокові перспективи отримання прибутку,містити реалістичні ринкові показники, демонструвати умови для </w:t>
      </w:r>
      <w:proofErr w:type="spellStart"/>
      <w:r w:rsidRPr="005A51D2">
        <w:t>самозайнятості</w:t>
      </w:r>
      <w:proofErr w:type="spellEnd"/>
      <w:r w:rsidRPr="005A51D2">
        <w:t xml:space="preserve"> та створення додаткових робочих місць, у тому числі для членів сім’ї.</w:t>
      </w:r>
    </w:p>
    <w:p w:rsidR="005A51D2" w:rsidRPr="005A51D2" w:rsidRDefault="005A51D2" w:rsidP="005A51D2">
      <w:r w:rsidRPr="005A51D2">
        <w:t>Грантові кошти бу</w:t>
      </w:r>
      <w:r w:rsidR="002E2C3E">
        <w:t>дуть</w:t>
      </w:r>
      <w:r w:rsidRPr="005A51D2">
        <w:t xml:space="preserve"> використані відповідно до бізнес-проектів </w:t>
      </w:r>
      <w:r w:rsidR="00DD33CF">
        <w:t>для</w:t>
      </w:r>
      <w:r w:rsidRPr="005A51D2">
        <w:t>:</w:t>
      </w:r>
    </w:p>
    <w:p w:rsidR="005A51D2" w:rsidRPr="005A51D2" w:rsidRDefault="005A51D2" w:rsidP="005A51D2">
      <w:r w:rsidRPr="005A51D2">
        <w:t>закупівл</w:t>
      </w:r>
      <w:r w:rsidR="00DD33CF">
        <w:t>і</w:t>
      </w:r>
      <w:r w:rsidRPr="005A51D2">
        <w:t xml:space="preserve"> обладнання, необхідного для початку виробничої діяльності;</w:t>
      </w:r>
    </w:p>
    <w:p w:rsidR="005A51D2" w:rsidRPr="005A51D2" w:rsidRDefault="005A51D2" w:rsidP="005A51D2">
      <w:r w:rsidRPr="005A51D2">
        <w:t>закупівл</w:t>
      </w:r>
      <w:r w:rsidR="00DD33CF">
        <w:t>і</w:t>
      </w:r>
      <w:r w:rsidRPr="005A51D2">
        <w:t xml:space="preserve"> інструментів для початку надання послуг;</w:t>
      </w:r>
    </w:p>
    <w:p w:rsidR="005A51D2" w:rsidRPr="005A51D2" w:rsidRDefault="005A51D2" w:rsidP="005A51D2">
      <w:r w:rsidRPr="005A51D2">
        <w:t>залучення додаткового персоналу для розширення бізнесу;</w:t>
      </w:r>
    </w:p>
    <w:p w:rsidR="005A51D2" w:rsidRPr="005A51D2" w:rsidRDefault="005A51D2" w:rsidP="005A51D2">
      <w:r w:rsidRPr="005A51D2">
        <w:t>оренд</w:t>
      </w:r>
      <w:r w:rsidR="00DD33CF">
        <w:t>и</w:t>
      </w:r>
      <w:r w:rsidRPr="005A51D2">
        <w:t xml:space="preserve"> офісних приміщень, платформ для надання послуг або виробничих майданчиків;</w:t>
      </w:r>
    </w:p>
    <w:p w:rsidR="005A51D2" w:rsidRPr="005A51D2" w:rsidRDefault="005A51D2" w:rsidP="005A51D2">
      <w:r w:rsidRPr="005A51D2">
        <w:t>первісн</w:t>
      </w:r>
      <w:r w:rsidR="00DD33CF">
        <w:t>ої</w:t>
      </w:r>
      <w:r w:rsidRPr="005A51D2">
        <w:t xml:space="preserve"> закупівля сировини для виробництва продукції/надання послуг;</w:t>
      </w:r>
    </w:p>
    <w:p w:rsidR="005A51D2" w:rsidRDefault="005A51D2" w:rsidP="005A51D2">
      <w:r w:rsidRPr="005A51D2">
        <w:t>витрати на франчайзинг тощо.</w:t>
      </w:r>
    </w:p>
    <w:p w:rsidR="00DD33CF" w:rsidRPr="00DD33CF" w:rsidRDefault="00DD33CF" w:rsidP="00DD33CF">
      <w:r w:rsidRPr="00DD33CF">
        <w:lastRenderedPageBreak/>
        <w:t xml:space="preserve">Підприємцімають зробити власний внесок у реалізацію бізнес-плану </w:t>
      </w:r>
      <w:r w:rsidR="0074646C">
        <w:br/>
      </w:r>
      <w:r w:rsidRPr="00DD33CF">
        <w:t>(у грошовій чи іншій формі, наприклад, безоплатною працею, наданням обладнання, приміщення тощо) у розмірі не менше 25% від вартості проекту.</w:t>
      </w:r>
    </w:p>
    <w:p w:rsidR="005A51D2" w:rsidRPr="005A51D2" w:rsidRDefault="002E2C3E" w:rsidP="005A51D2">
      <w:proofErr w:type="spellStart"/>
      <w:r>
        <w:t>Грантоотримувачі</w:t>
      </w:r>
      <w:proofErr w:type="spellEnd"/>
      <w:r>
        <w:t xml:space="preserve"> зобов’</w:t>
      </w:r>
      <w:r w:rsidR="005A51D2" w:rsidRPr="005A51D2">
        <w:t>язані впровадити свої бізнес-плани протягом 60</w:t>
      </w:r>
      <w:r w:rsidR="0074646C">
        <w:t> </w:t>
      </w:r>
      <w:r w:rsidR="005A51D2" w:rsidRPr="005A51D2">
        <w:t>днів після отримання коштів.</w:t>
      </w:r>
    </w:p>
    <w:p w:rsidR="002E6B6F" w:rsidRDefault="009477AF" w:rsidP="000F168B">
      <w:pPr>
        <w:rPr>
          <w:bCs/>
          <w:iCs/>
        </w:rPr>
      </w:pPr>
      <w:r w:rsidRPr="005A51D2">
        <w:rPr>
          <w:bCs/>
        </w:rPr>
        <w:t>Для участі в конкурсі</w:t>
      </w:r>
      <w:r w:rsidR="002E2C3E">
        <w:t xml:space="preserve"> необхідно</w:t>
      </w:r>
      <w:r w:rsidRPr="005A51D2">
        <w:t xml:space="preserve"> заповнити заявку </w:t>
      </w:r>
      <w:r w:rsidR="002E2C3E">
        <w:t>(</w:t>
      </w:r>
      <w:r w:rsidRPr="005A51D2">
        <w:t>з додатками</w:t>
      </w:r>
      <w:r w:rsidR="002E2C3E">
        <w:t xml:space="preserve">)та подати її </w:t>
      </w:r>
      <w:r w:rsidRPr="005A51D2">
        <w:t>через он-лайн систему за посиланням</w:t>
      </w:r>
      <w:hyperlink r:id="rId5" w:history="1">
        <w:r w:rsidRPr="002E2C3E">
          <w:rPr>
            <w:rStyle w:val="a3"/>
            <w:color w:val="auto"/>
            <w:u w:val="none"/>
          </w:rPr>
          <w:t>www.grant.ccc-tck.org.ua</w:t>
        </w:r>
      </w:hyperlink>
      <w:r w:rsidR="002E2C3E">
        <w:rPr>
          <w:bCs/>
          <w:i/>
          <w:iCs/>
        </w:rPr>
        <w:t>.</w:t>
      </w:r>
    </w:p>
    <w:p w:rsidR="003A4816" w:rsidRDefault="003A4816" w:rsidP="000F168B">
      <w:r w:rsidRPr="003A4816">
        <w:t xml:space="preserve">Кінцевий термін подання заявок: до 23:59 (за київським часом) 01 жовтня 2019 року. </w:t>
      </w:r>
    </w:p>
    <w:p w:rsidR="009477AF" w:rsidRPr="009477AF" w:rsidRDefault="009477AF" w:rsidP="000F168B">
      <w:r w:rsidRPr="009477AF">
        <w:t>Адміністративну та організаційну підтримку грантового конкурсу забезпечує Благодійний фонд «Творчий центр ТЦК».</w:t>
      </w:r>
    </w:p>
    <w:p w:rsidR="003A4816" w:rsidRDefault="003A4816" w:rsidP="000F168B">
      <w:r>
        <w:rPr>
          <w:bCs/>
        </w:rPr>
        <w:t>Д</w:t>
      </w:r>
      <w:r w:rsidR="009477AF" w:rsidRPr="004D72FE">
        <w:rPr>
          <w:bCs/>
        </w:rPr>
        <w:t>одатков</w:t>
      </w:r>
      <w:r>
        <w:rPr>
          <w:bCs/>
        </w:rPr>
        <w:t>у</w:t>
      </w:r>
      <w:r w:rsidR="009477AF" w:rsidRPr="004D72FE">
        <w:rPr>
          <w:bCs/>
        </w:rPr>
        <w:t xml:space="preserve"> інформаці</w:t>
      </w:r>
      <w:r>
        <w:rPr>
          <w:bCs/>
        </w:rPr>
        <w:t>ю</w:t>
      </w:r>
      <w:r w:rsidR="004D72FE">
        <w:rPr>
          <w:bCs/>
        </w:rPr>
        <w:t xml:space="preserve"> про</w:t>
      </w:r>
      <w:r w:rsidR="009477AF" w:rsidRPr="004D72FE">
        <w:t xml:space="preserve"> умов</w:t>
      </w:r>
      <w:r w:rsidR="004D72FE">
        <w:t>и</w:t>
      </w:r>
      <w:r w:rsidR="009477AF" w:rsidRPr="004D72FE">
        <w:t xml:space="preserve"> конкурсу та процедур</w:t>
      </w:r>
      <w:r>
        <w:t>у</w:t>
      </w:r>
      <w:r w:rsidR="009477AF" w:rsidRPr="004D72FE">
        <w:t xml:space="preserve"> подачі заявок </w:t>
      </w:r>
      <w:r>
        <w:t>можна отримати,</w:t>
      </w:r>
      <w:r w:rsidR="009477AF" w:rsidRPr="004D72FE">
        <w:t xml:space="preserve"> звер</w:t>
      </w:r>
      <w:r>
        <w:t>нувшись</w:t>
      </w:r>
      <w:r w:rsidR="009477AF" w:rsidRPr="004D72FE">
        <w:t xml:space="preserve"> до Творчого центру ТЦК</w:t>
      </w:r>
      <w:r w:rsidRPr="003A4816">
        <w:rPr>
          <w:lang w:val="ru-RU"/>
        </w:rPr>
        <w:t>(</w:t>
      </w:r>
      <w:r>
        <w:rPr>
          <w:lang w:val="en-US"/>
        </w:rPr>
        <w:t>e</w:t>
      </w:r>
      <w:r w:rsidRPr="003A4816">
        <w:rPr>
          <w:lang w:val="ru-RU"/>
        </w:rPr>
        <w:t>-</w:t>
      </w:r>
      <w:r>
        <w:rPr>
          <w:lang w:val="en-US"/>
        </w:rPr>
        <w:t>mail</w:t>
      </w:r>
      <w:r>
        <w:t>:</w:t>
      </w:r>
      <w:hyperlink r:id="rId6" w:history="1">
        <w:r w:rsidR="009477AF" w:rsidRPr="004D72FE">
          <w:rPr>
            <w:rStyle w:val="a3"/>
            <w:color w:val="auto"/>
            <w:u w:val="none"/>
          </w:rPr>
          <w:t>info@ccc.kiev.ua</w:t>
        </w:r>
      </w:hyperlink>
      <w:r w:rsidR="009477AF" w:rsidRPr="004D72FE">
        <w:t xml:space="preserve">, </w:t>
      </w:r>
      <w:r>
        <w:t xml:space="preserve">м/т: </w:t>
      </w:r>
      <w:r w:rsidR="009477AF" w:rsidRPr="004D72FE">
        <w:rPr>
          <w:bCs/>
        </w:rPr>
        <w:t>0 (800) 406</w:t>
      </w:r>
      <w:r w:rsidR="00B82AB2">
        <w:rPr>
          <w:bCs/>
        </w:rPr>
        <w:t> </w:t>
      </w:r>
      <w:r w:rsidR="009477AF" w:rsidRPr="004D72FE">
        <w:rPr>
          <w:bCs/>
        </w:rPr>
        <w:t>411</w:t>
      </w:r>
      <w:r w:rsidR="00B82AB2">
        <w:rPr>
          <w:bCs/>
        </w:rPr>
        <w:t xml:space="preserve">, сайт: </w:t>
      </w:r>
      <w:r w:rsidR="00B82AB2" w:rsidRPr="00B82AB2">
        <w:rPr>
          <w:bCs/>
        </w:rPr>
        <w:t>http://www.ccc-tck.org.ua/active/</w:t>
      </w:r>
      <w:r>
        <w:rPr>
          <w:bCs/>
        </w:rPr>
        <w:t>)</w:t>
      </w:r>
      <w:r w:rsidR="009477AF" w:rsidRPr="004D72FE">
        <w:rPr>
          <w:bCs/>
        </w:rPr>
        <w:t>.</w:t>
      </w:r>
      <w:r w:rsidR="009477AF" w:rsidRPr="004D72FE">
        <w:t xml:space="preserve">Узагальнені відповіді на отримані запитання </w:t>
      </w:r>
      <w:r w:rsidR="00FE260F">
        <w:t xml:space="preserve">будуть </w:t>
      </w:r>
      <w:r>
        <w:t>оприлюднені:</w:t>
      </w:r>
    </w:p>
    <w:p w:rsidR="003A4816" w:rsidRDefault="003A4816" w:rsidP="000F168B">
      <w:r>
        <w:t xml:space="preserve">на сайті центру: </w:t>
      </w:r>
      <w:hyperlink r:id="rId7" w:history="1">
        <w:r w:rsidR="009477AF" w:rsidRPr="004D72FE">
          <w:rPr>
            <w:rStyle w:val="a3"/>
            <w:color w:val="auto"/>
            <w:u w:val="none"/>
          </w:rPr>
          <w:t>www.ccc-tck.org.ua</w:t>
        </w:r>
      </w:hyperlink>
      <w:r>
        <w:t>;</w:t>
      </w:r>
    </w:p>
    <w:p w:rsidR="003A4816" w:rsidRDefault="003A4816" w:rsidP="000F168B">
      <w:r>
        <w:t xml:space="preserve">на сайті грантової програми: </w:t>
      </w:r>
      <w:hyperlink r:id="rId8" w:history="1">
        <w:r w:rsidR="009477AF" w:rsidRPr="004D72FE">
          <w:rPr>
            <w:rStyle w:val="a3"/>
            <w:color w:val="auto"/>
            <w:u w:val="none"/>
          </w:rPr>
          <w:t>http://my-ccc.org/</w:t>
        </w:r>
      </w:hyperlink>
      <w:r>
        <w:t xml:space="preserve">; </w:t>
      </w:r>
    </w:p>
    <w:p w:rsidR="009477AF" w:rsidRPr="004D72FE" w:rsidRDefault="009477AF" w:rsidP="000F168B">
      <w:r w:rsidRPr="004D72FE">
        <w:t xml:space="preserve">в мережі </w:t>
      </w:r>
      <w:proofErr w:type="spellStart"/>
      <w:r w:rsidRPr="004D72FE">
        <w:t>Facebook</w:t>
      </w:r>
      <w:proofErr w:type="spellEnd"/>
      <w:r w:rsidR="003A4816">
        <w:t xml:space="preserve">: </w:t>
      </w:r>
      <w:hyperlink r:id="rId9" w:history="1">
        <w:r w:rsidRPr="004D72FE">
          <w:rPr>
            <w:rStyle w:val="a3"/>
            <w:color w:val="auto"/>
            <w:u w:val="none"/>
          </w:rPr>
          <w:t>www.facebook.com/ccc.creative.centre</w:t>
        </w:r>
      </w:hyperlink>
      <w:r w:rsidRPr="004D72FE">
        <w:t>.</w:t>
      </w:r>
    </w:p>
    <w:p w:rsidR="009477AF" w:rsidRPr="004D72FE" w:rsidRDefault="002E6B6F" w:rsidP="000F168B">
      <w:r>
        <w:t>В</w:t>
      </w:r>
      <w:r w:rsidR="009477AF" w:rsidRPr="004D72FE">
        <w:t xml:space="preserve"> кожній цільовій області пров</w:t>
      </w:r>
      <w:r>
        <w:t xml:space="preserve">одитимуться </w:t>
      </w:r>
      <w:r w:rsidR="009477AF" w:rsidRPr="004D72FE">
        <w:t>інформаційні заходи щодо роз’яснення умов конкурсу</w:t>
      </w:r>
      <w:r>
        <w:t>,</w:t>
      </w:r>
      <w:r w:rsidR="009477AF" w:rsidRPr="004D72FE">
        <w:t xml:space="preserve"> графік </w:t>
      </w:r>
      <w:r>
        <w:t xml:space="preserve">яких </w:t>
      </w:r>
      <w:r w:rsidR="009477AF" w:rsidRPr="004D72FE">
        <w:t>буде розміщений на вище</w:t>
      </w:r>
      <w:r>
        <w:t>зазначених інтернет-ресурсах</w:t>
      </w:r>
      <w:r w:rsidR="009477AF" w:rsidRPr="004D72FE">
        <w:t>.</w:t>
      </w:r>
    </w:p>
    <w:sectPr w:rsidR="009477AF" w:rsidRPr="004D72FE" w:rsidSect="00E8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5F3"/>
    <w:multiLevelType w:val="multilevel"/>
    <w:tmpl w:val="EC4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B9E"/>
    <w:rsid w:val="000337D9"/>
    <w:rsid w:val="000F168B"/>
    <w:rsid w:val="002D66EF"/>
    <w:rsid w:val="002E2C3E"/>
    <w:rsid w:val="002E6B6F"/>
    <w:rsid w:val="003452F7"/>
    <w:rsid w:val="003A4816"/>
    <w:rsid w:val="003E564B"/>
    <w:rsid w:val="00435184"/>
    <w:rsid w:val="004D4B1A"/>
    <w:rsid w:val="004D72FE"/>
    <w:rsid w:val="005076A8"/>
    <w:rsid w:val="005A51D2"/>
    <w:rsid w:val="005A52E1"/>
    <w:rsid w:val="006A14A2"/>
    <w:rsid w:val="0074646C"/>
    <w:rsid w:val="00882D7E"/>
    <w:rsid w:val="008E202D"/>
    <w:rsid w:val="009477AF"/>
    <w:rsid w:val="00B82AB2"/>
    <w:rsid w:val="00CE3DEF"/>
    <w:rsid w:val="00DD33CF"/>
    <w:rsid w:val="00E8596F"/>
    <w:rsid w:val="00F17B9E"/>
    <w:rsid w:val="00FE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7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cc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c-tck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cc.kiev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ant.ccc-tck.org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cc.creative.cent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Lena</dc:creator>
  <cp:keywords/>
  <dc:description/>
  <cp:lastModifiedBy>RGA</cp:lastModifiedBy>
  <cp:revision>2</cp:revision>
  <cp:lastPrinted>2019-09-25T10:52:00Z</cp:lastPrinted>
  <dcterms:created xsi:type="dcterms:W3CDTF">2019-10-03T11:49:00Z</dcterms:created>
  <dcterms:modified xsi:type="dcterms:W3CDTF">2019-10-03T11:49:00Z</dcterms:modified>
</cp:coreProperties>
</file>