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AB" w:rsidRPr="00097D94" w:rsidRDefault="006C26B3" w:rsidP="003835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19.08</w:t>
      </w:r>
      <w:r w:rsidR="003835AB" w:rsidRPr="00097D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.2019 р.</w:t>
      </w:r>
    </w:p>
    <w:p w:rsidR="003835AB" w:rsidRPr="00097D94" w:rsidRDefault="00EE3383" w:rsidP="003835AB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E338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val="uk-UA"/>
        </w:rPr>
        <w:t>Проєкт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3835AB" w:rsidRPr="00097D9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ОГОЛОШЕННЯ</w:t>
      </w:r>
    </w:p>
    <w:p w:rsidR="003835AB" w:rsidRPr="00097D94" w:rsidRDefault="003835AB" w:rsidP="003835AB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про проведення конкурсу на зайняття посади </w:t>
      </w:r>
      <w:r w:rsidR="00313188" w:rsidRPr="00097D9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генерального </w:t>
      </w:r>
      <w:r w:rsidRPr="00097D9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директора</w:t>
      </w:r>
      <w:r w:rsidR="00313188" w:rsidRPr="00097D9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комунальної установи «Старобільське районне територіальне медичне об’єднання» Старобільської районної ради</w:t>
      </w:r>
    </w:p>
    <w:p w:rsidR="00FD2368" w:rsidRPr="00097D94" w:rsidRDefault="00FD2368" w:rsidP="005033BE">
      <w:pPr>
        <w:pStyle w:val="standard"/>
        <w:shd w:val="clear" w:color="auto" w:fill="FFFFFF"/>
        <w:spacing w:before="0" w:beforeAutospacing="0" w:after="0" w:afterAutospacing="0" w:line="288" w:lineRule="atLeast"/>
        <w:ind w:firstLine="567"/>
        <w:jc w:val="both"/>
        <w:textAlignment w:val="baseline"/>
        <w:rPr>
          <w:sz w:val="28"/>
          <w:szCs w:val="28"/>
          <w:lang w:val="uk-UA"/>
        </w:rPr>
      </w:pPr>
      <w:r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Правові підстави проведення конкурсу</w:t>
      </w:r>
    </w:p>
    <w:p w:rsidR="00FD2368" w:rsidRPr="00097D94" w:rsidRDefault="00FD2368" w:rsidP="00734F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7D94">
        <w:rPr>
          <w:rFonts w:ascii="Times New Roman" w:hAnsi="Times New Roman" w:cs="Times New Roman"/>
          <w:sz w:val="28"/>
          <w:szCs w:val="28"/>
          <w:lang w:val="uk-UA"/>
        </w:rPr>
        <w:t xml:space="preserve">Частина 9 статті 16 Закону України «Основи законодавства України про охорону здоров’я», постанова Кабінету Міністрів України від 27 грудня 2017 року № 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1094</w:t>
      </w:r>
      <w:r w:rsidRPr="00097D94">
        <w:rPr>
          <w:rFonts w:ascii="Times New Roman" w:hAnsi="Times New Roman" w:cs="Times New Roman"/>
          <w:sz w:val="28"/>
          <w:szCs w:val="28"/>
          <w:lang w:val="uk-UA"/>
        </w:rPr>
        <w:t xml:space="preserve"> (далі – Порядок), розпорядження голови Старобільської районної державної адміністрації Луганської області від 02 липня 2019 року № 70-к «Про проведення конкурсу на зайняття посади керівника комунальної установи «Старобільське районне територіальне медичне об’єднання» Старобільської районної ради»</w:t>
      </w:r>
      <w:r w:rsidR="001F2461" w:rsidRPr="00097D94">
        <w:rPr>
          <w:rFonts w:ascii="Times New Roman" w:hAnsi="Times New Roman" w:cs="Times New Roman"/>
          <w:sz w:val="28"/>
          <w:szCs w:val="28"/>
          <w:lang w:val="uk-UA"/>
        </w:rPr>
        <w:t>, пункт 1.6 розділу І «Загальні положення» Статуту</w:t>
      </w:r>
      <w:r w:rsidR="001F2461" w:rsidRPr="00097D94">
        <w:rPr>
          <w:rFonts w:ascii="Times New Roman" w:hAnsi="Times New Roman" w:cs="Times New Roman"/>
          <w:lang w:val="uk-UA"/>
        </w:rPr>
        <w:t xml:space="preserve"> </w:t>
      </w:r>
      <w:r w:rsidR="001F2461" w:rsidRPr="00097D94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«Старобільське районне територіальне медичне об’єднання» Старобільської районної ради (нова редакція), затвердженого рішенням Старобільської районної ради від 23 лютого 2016 року № 5/5</w:t>
      </w:r>
    </w:p>
    <w:p w:rsidR="003835AB" w:rsidRPr="00097D94" w:rsidRDefault="003835AB" w:rsidP="003835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1F2461" w:rsidRPr="00097D94" w:rsidRDefault="003835AB" w:rsidP="005033BE">
      <w:pPr>
        <w:pStyle w:val="standard"/>
        <w:shd w:val="clear" w:color="auto" w:fill="FFFFFF"/>
        <w:spacing w:before="0" w:beforeAutospacing="0" w:after="0" w:afterAutospacing="0" w:line="288" w:lineRule="atLeast"/>
        <w:ind w:firstLine="567"/>
        <w:jc w:val="both"/>
        <w:textAlignment w:val="baseline"/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</w:pPr>
      <w:r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Найменування</w:t>
      </w:r>
      <w:r w:rsidR="001F2461"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, юридичне та фактичне місцезнаходження закладу</w:t>
      </w:r>
      <w:r w:rsidR="00734F95"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 xml:space="preserve">, основні напрямки його діяльності з додержанням вимог законодавства про інформацію з обмеженим доступом, статут, структура закладу, а також </w:t>
      </w:r>
      <w:r w:rsidR="00734F95" w:rsidRPr="0023062C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кошторисні призначення для фінансового забезпечення діяльності закладу</w:t>
      </w:r>
    </w:p>
    <w:p w:rsidR="003835AB" w:rsidRPr="00097D94" w:rsidRDefault="00734F95" w:rsidP="00734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</w:t>
      </w:r>
      <w:r w:rsidR="001F2461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омунальна установа «Старобільське районне територіальне медичне об’єднання» Старобільської районної ради</w:t>
      </w:r>
      <w:r w:rsidR="001F2461" w:rsidRPr="00097D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835AB" w:rsidRPr="00097D94">
        <w:rPr>
          <w:rFonts w:ascii="Times New Roman" w:eastAsia="Times New Roman" w:hAnsi="Times New Roman" w:cs="Times New Roman"/>
          <w:sz w:val="28"/>
          <w:szCs w:val="28"/>
          <w:lang w:val="uk-UA"/>
        </w:rPr>
        <w:t>(далі</w:t>
      </w:r>
      <w:r w:rsidRPr="00097D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1F2461" w:rsidRPr="00097D94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установа</w:t>
      </w:r>
      <w:r w:rsidR="003835AB" w:rsidRPr="00097D94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9340F3" w:rsidRPr="00097D94" w:rsidRDefault="009340F3" w:rsidP="009340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Адреса головного адміністративного корпусу</w:t>
      </w:r>
      <w:r w:rsidR="006A2D09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(юридичне та фактичне місцезнаходження закладу)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:</w:t>
      </w:r>
    </w:p>
    <w:p w:rsidR="009340F3" w:rsidRPr="00097D94" w:rsidRDefault="009340F3" w:rsidP="009340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92700 Україна, Луганська область,</w:t>
      </w:r>
    </w:p>
    <w:p w:rsidR="009340F3" w:rsidRPr="00097D94" w:rsidRDefault="009340F3" w:rsidP="009340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м.</w:t>
      </w:r>
      <w:r w:rsidR="006A2D09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Старобільськ, вул. Монастирська, 67</w:t>
      </w:r>
    </w:p>
    <w:p w:rsidR="009340F3" w:rsidRPr="00097D94" w:rsidRDefault="00AE172C" w:rsidP="009340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Метою діяльності (функціонування) установи є інтеграція і ефективне використання ресурсів для досягнення найкращих кінцевих результатів в наданні первинної амбулаторно-поліклінічної та вторинної спеціалізованої стаціонарної медичної допомоги населенню району. Головним завданням РТМО є забезпечення потреб населення у кваліфікаційній і доступній медичній допомозі.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Головним предметом діяльності РТМО є: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діяльність лікарняних закладів (код 86.10)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Головними цілями діяльності РТМО є: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Профілактика розповсюдження захворювань серед населення району.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Своєчасне і якісне надання лікувальної допомоги при виникненні захворювань серед жителів району;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Своєчасне і якісне обстеження, лікування і реабілітація хворих в амбулаторних, стаціонарних умовах і стаціонарах вдома;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Посилення взаємодії з іншими РТМО, лікувально-профілактичними закладами і санітарно-профілактичними закладами;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Підвищення якості, оперативності медичного догляду і сервісного обслуговування хворих;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Оптимізація планово-господарчої і планово-фінансової діяльності;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Розвиток матеріально-технічної бази;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Соціальний розвиток колективу;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Забезпечення готовності до роботи в екстремальних умовах;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Своєчасне впровадження досягнень науково-технічного прогресу;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В залежності від поставлених цілей основними завданнями територіально-медичного об'єднання є: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гігієнічне виховання населення і пропаганда здорового способу життя;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вивчення і аналіз захворюваності населення на обслуговуємій території;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розробка і участь в розробці програми по профілактиці найбільш часто виникаючих захворювань;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раннє виявлення захворювань, особливо професійної патології, та своєчасне взяття хворих на диспансерний облік; - комплексне профілактичне обстеження і лікування диспансерних контингентів в амбулаторних і стаціонарних умовах;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надання кваліфікованої лікарсько-трудової експертизи; - своєчасне, повне і якісне обстеження хворих;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своєчасна госпіталізація, виписка хворих з видачею рекомендацій по подальшому лікуванню і направленню на МСЕК;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своєчасний початок активного лікування в амбулаторних і стаціонарних умовах з застосуванням комплексної терапії, своєчасних методів оперативного і відновлювального лікування, лікувально-охоронного режиму та догляду за хворими; - своєчасна діагностика і лікування ускладнень;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медична, соціальна і професіональна реабілітація хворих в амбулаторних або в стаціонарних умовах;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кваліфікований медичний або медико-соціальний догляд за хворими і пристарілими, що страждають на хронічні захворювання, в стаціонарах або вдома; - розробка і реалізація програм, направлених на рішення проблем РТМО, і оцінка їх ефективності;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складання, внесення змін до штатного розкладу;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тарифікація посад, включених в штатний розклад; - нормування праці;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підбір, облік, атестація, підвищення кваліфікації і виховання кадрів;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поліпшення умов праці і відпочинку персоналу;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рішення соціальних питань;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господарча діяльність, в тому числі своєчасне матеріально-технічне оснащення, оснащення сучасною апаратурою, своєчасне проведення поточного і капітального ремонтів основних фондів в установлені строки;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- планово-фінансова діяльність, в тому числі планування поточної діяльності, формування і використання кошторису фондів економічного і соціального розвитку, матеріального стимулювання; - впровадження 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затвердженої медичної документації, надання оперативної інформації і статистичної звітності; </w:t>
      </w:r>
    </w:p>
    <w:p w:rsidR="006A2D09" w:rsidRPr="00097D94" w:rsidRDefault="006A2D09" w:rsidP="006A2D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облік результатів роботи персоналу і контроль поточної діяльності. РТМО забезпечує: термінову і невідкладну медичну допомогу всім хворим та потерпілим;  постійне забезпечення форм і методів взаємодії з іншими РТМО і ЛПЗ, профілактичної роботи, диспансеризації населення, діагностики і лікування хворих, виходячи з потреб населення і реальних умов господарювання;  комфортні побутові і психоемоційні умови на амбулаторному прийомі і в стаціонарі;  додержання персоналом норм етики і деонтології;  своєчасне і якісне проведення лікувально-діагностичних процедур, лікарських призначень, маніпуляцій; - високу якість догляду за хворими;  високу якість, раціональність і безпечність дієтичного харчування для стаціонарних хворих; дотримання санітарних норм і правил упорядкування, експлуатації обладнання у лікувально-профілактичних закладах, а також вимог санітарно-гігієнічного і протиепідемічного режимів; безперебійну роботу медичної апаратури, машин і механізмів, інженерно-технічних комунікацій і споруд; раціональне використання трудових, фінансових і матеріальних ресурсів; безперебійне забезпечення необхідними засобами і матеріалами медичного і господарчого призначення; дотримання правил і норм техніки безпеки, охорони праці, протипожежної безпеки та правил безпеки дорожнього руху.</w:t>
      </w:r>
    </w:p>
    <w:p w:rsidR="009340F3" w:rsidRPr="00097D94" w:rsidRDefault="00F6402B" w:rsidP="009340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8"/>
          <w:szCs w:val="28"/>
          <w:u w:val="single"/>
          <w:lang w:val="uk-UA"/>
        </w:rPr>
      </w:pPr>
      <w:hyperlink r:id="rId7" w:history="1">
        <w:r w:rsidR="00AE172C" w:rsidRPr="0023062C">
          <w:rPr>
            <w:rStyle w:val="a6"/>
            <w:rFonts w:ascii="Times New Roman" w:eastAsia="Times New Roman" w:hAnsi="Times New Roman" w:cs="Times New Roman"/>
            <w:bCs/>
            <w:iCs/>
            <w:sz w:val="28"/>
            <w:szCs w:val="28"/>
            <w:lang w:val="uk-UA"/>
          </w:rPr>
          <w:t>Статут комунальної установи «Старобільське районне територіальне медичне об’єднання» Старобільської районної ради</w:t>
        </w:r>
        <w:r w:rsidR="006A2D09" w:rsidRPr="0023062C">
          <w:rPr>
            <w:rStyle w:val="a6"/>
            <w:rFonts w:ascii="Times New Roman" w:eastAsia="Times New Roman" w:hAnsi="Times New Roman" w:cs="Times New Roman"/>
            <w:bCs/>
            <w:iCs/>
            <w:sz w:val="28"/>
            <w:szCs w:val="28"/>
            <w:lang w:val="uk-UA"/>
          </w:rPr>
          <w:t xml:space="preserve"> додається до цього оголошення</w:t>
        </w:r>
      </w:hyperlink>
      <w:r w:rsidR="00EA00D1" w:rsidRPr="00097D94">
        <w:rPr>
          <w:rFonts w:ascii="Times New Roman" w:eastAsia="Times New Roman" w:hAnsi="Times New Roman" w:cs="Times New Roman"/>
          <w:bCs/>
          <w:iCs/>
          <w:color w:val="17365D" w:themeColor="text2" w:themeShade="BF"/>
          <w:sz w:val="28"/>
          <w:szCs w:val="28"/>
          <w:u w:val="single"/>
          <w:lang w:val="uk-UA"/>
        </w:rPr>
        <w:t>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Організаційно-штатна структура: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СТАРОБІЛЬСЬКА ЦЕНТРАЛЬНА РАЙОННА ЛІКАРНЯ (ЦРЛ):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терапевтичне відділення;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кардіоневрологічне відділення;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інфекційне відділення;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хірургічне відділення № 1 (загально-хірургічні, урологічні, та травматологічні ліжка);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хірургічне відділення № 2 (офтальмологічні та отоларингологічні ліжка);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акушерсько-гінекологічне відділення;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дитяче відділення;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відділення невідкладної медичної допомоги.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Спеціалізовані та загальносоматичні відділення надають населенню району стаціонарну спеціалізовану допомогу. Безпосереднє керівництво роботою відділень здійснюють завідувачі відділеннями лікарні, які підпорядковуються в своїй діяльності головному лікарю ЦРЛ та заступнику з медичної частини. У своїй роботі керуються Положенням про структурні підрозділи, згідно профілю відділення, та є позаштатними районними спеціалістами своїх профілів.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Параклінічна служба: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приймальне відділення;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анестезіологічна група;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операційний блок;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lastRenderedPageBreak/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відділення трансфузіології;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патологоанатомічне відділення;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рентгенологічний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фізіотерапевтичний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функціональної діагностики при стаціонарі;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 xml:space="preserve">клініко-діагностична лабораторія; 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Підпорядковуються в своїй діяльності головному лікарю РТМО, його заступнику з медичної частини. 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Інші підрозділи: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центральне стерилізаційне відділення;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інформаційно-аналітичний відділ;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бухгалтерія;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бібліотека;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архів;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штаб цивільної оборони.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Підпорядковуються в своїй діяльності завідувачу, головному лікарю РТМО, його заступнику з медичного обслуговування населення та головному бухгалтеру. 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ЦЕНТРАЛЬНА РАЙОННА ПОЛІКЛІНІКА (ЦРП):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реєстратура;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профілактики;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долікарського прийому;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хірургічний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травматологічний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урологічний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офтальмологічний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отоларингологічний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неврологічний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кардіологічний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ендокринологічний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інфекційних захворювань;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терапевтичний;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районного педіатру;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ревматолога;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 xml:space="preserve">кабінет профпатології; 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«Довіра»;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жіноча консультація;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стоматологічне поліклінічне відділення;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денні стаціонари (терапевтичний, неврологічний, кардіологічний, гинекологічний, травматологічний).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         Диспансерні підрозділи: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наркологічний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психіатричний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протитуберкульозний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          Лікувально-діагностичні підрозділи: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фізіотерапевтичний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клініко-діагностична лабораторія;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рентгенівський кабінет;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функціональної діагностики при поліклініці;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кабінет ультразвукової діагностики;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  <w:t>ендоскопічний кабінет.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Безпосереднє керівництво відділеннями і кабінетами, які є структурними підрозділами центральної районної поліклініки (ЦРП), здійснюють завідувачі. Керівники структурних підрозділів підпорядковуються завідуючому центральної районної поліклініки та заступнику головного лікаря РТМО з медичного обслуговування населення, заступнику головного лікаря з експертизи тимчасової непрацездатності. В своїй роботі керуються положеннями про свої структурні підрозділи, Положенням про центральну районну поліклініку, цим Статутом.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Стоматологічне поліклінічне відділення ЦРП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Робота лікарів відділення здійснюється шляхом обслуговування населення району.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Керівництво здійснює завідувач, який безпосередньо підпорядковується завідуючому ЦРП. Керується в своїй діяльності Положенням про стоматологічне відділення, цим Статутом.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Жіноча консультація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Робота лікарів-гінекологів дільничних здійснюється шляхом обслуговування населення міста та приписної дільниці.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Керівництво здійснює завідувач, який безпосередньо підпорядковується завідуючому ЦРП. Керується в своїй діяльності Положенням про жіночу консультацію, цим Статутом.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СТАРОБІЛЬСЬКИЙ ШКІРНО-ВЕНЕРОЛОГІЧНИЙ ДИСПАНСЕР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Безпосереднє керівництво роботою здійснює завідуючий, який підпорядковуються в своїй діяльності головному лікарю РТМО, заступнику головного лікаря РТМО з медичного обслуговування населення та заступнику головного лікаря РТМО з експертизи тимчасової непрацездатності. У своїй роботі керуються Положенням про диспансер, є позаштатним районним спеціалістом.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3.5. Організаційно-технічна структура господарсько-технічної служби РТМО (інфраструктура):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 господарча служба;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 гараж;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 пральня;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 кухня;</w:t>
      </w:r>
    </w:p>
    <w:p w:rsidR="00EA00D1" w:rsidRPr="00097D94" w:rsidRDefault="00EA00D1" w:rsidP="00EA00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  склади (харчовий та господарський).</w:t>
      </w:r>
    </w:p>
    <w:p w:rsidR="00EA00D1" w:rsidRPr="00097D94" w:rsidRDefault="00EA00D1" w:rsidP="009340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EA00D1" w:rsidRPr="0023062C" w:rsidRDefault="00EA00D1" w:rsidP="0023062C">
      <w:pPr>
        <w:pStyle w:val="standard"/>
        <w:shd w:val="clear" w:color="auto" w:fill="FFFFFF"/>
        <w:spacing w:before="0" w:beforeAutospacing="0" w:after="0" w:afterAutospacing="0" w:line="288" w:lineRule="atLeast"/>
        <w:ind w:firstLine="567"/>
        <w:jc w:val="both"/>
        <w:textAlignment w:val="baseline"/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</w:pPr>
      <w:r w:rsidRPr="0023062C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lastRenderedPageBreak/>
        <w:t xml:space="preserve">Кошторисні призначення для фінансового забезпечення діяльності </w:t>
      </w:r>
      <w:r w:rsidR="0023062C" w:rsidRPr="0023062C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закладу</w:t>
      </w:r>
      <w:r w:rsidRPr="0023062C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:</w:t>
      </w:r>
    </w:p>
    <w:p w:rsidR="00EA00D1" w:rsidRPr="00967BD5" w:rsidRDefault="00EA00D1" w:rsidP="00EA00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67B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1) КПКВК О212010 «Багатопрофільна стаціонарна медична допомога населенню» – </w:t>
      </w:r>
      <w:r w:rsidR="0023062C" w:rsidRPr="00967B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55 783 295 </w:t>
      </w:r>
      <w:r w:rsidRPr="00967B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грн;</w:t>
      </w:r>
    </w:p>
    <w:p w:rsidR="00EA00D1" w:rsidRPr="00097D94" w:rsidRDefault="00EA00D1" w:rsidP="00EA00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uk-UA"/>
        </w:rPr>
      </w:pPr>
      <w:r w:rsidRPr="00967B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2) </w:t>
      </w:r>
      <w:r w:rsidR="00967BD5" w:rsidRPr="00967B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КПКВК О212144 «Централізовані заходи з лікування хворих на цукровий та нецукровий діабет» – </w:t>
      </w:r>
      <w:r w:rsidR="00967B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3 405 823</w:t>
      </w:r>
      <w:r w:rsidR="00967BD5" w:rsidRPr="00967B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грн</w:t>
      </w:r>
      <w:r w:rsidR="00967B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A00D1" w:rsidRPr="00097D94" w:rsidRDefault="00EA00D1" w:rsidP="00EA00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9340F3" w:rsidRPr="00097D94" w:rsidRDefault="009340F3" w:rsidP="009340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9340F3" w:rsidRPr="00097D94" w:rsidRDefault="004A624D" w:rsidP="005033BE">
      <w:pPr>
        <w:pStyle w:val="standard"/>
        <w:shd w:val="clear" w:color="auto" w:fill="FFFFFF"/>
        <w:spacing w:before="0" w:beforeAutospacing="0" w:after="0" w:afterAutospacing="0" w:line="288" w:lineRule="atLeast"/>
        <w:ind w:firstLine="567"/>
        <w:jc w:val="both"/>
        <w:textAlignment w:val="baseline"/>
        <w:rPr>
          <w:rStyle w:val="a4"/>
          <w:bCs w:val="0"/>
          <w:u w:val="single"/>
          <w:bdr w:val="none" w:sz="0" w:space="0" w:color="auto" w:frame="1"/>
          <w:lang w:val="uk-UA"/>
        </w:rPr>
      </w:pPr>
      <w:r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Дата початку, кінцевий строк і адреса приймання документів для участі у конкурсі</w:t>
      </w:r>
    </w:p>
    <w:p w:rsidR="003835AB" w:rsidRPr="00097D94" w:rsidRDefault="003835AB" w:rsidP="004A62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документ</w:t>
      </w:r>
      <w:r w:rsidR="004A624D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для участі в конкурсі </w:t>
      </w:r>
      <w:r w:rsidR="004A624D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приймаються </w:t>
      </w:r>
      <w:r w:rsidR="004A624D" w:rsidRPr="00097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 19 серпня по 02-17 вересня 2019 року</w:t>
      </w:r>
      <w:r w:rsidRPr="00097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(</w:t>
      </w:r>
      <w:r w:rsidR="004A624D" w:rsidRPr="00097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у робочий час</w:t>
      </w:r>
      <w:r w:rsidRPr="00097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)</w:t>
      </w:r>
      <w:r w:rsidR="004A624D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4A624D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загальному відділі Старобільської РДА (вул. Центральна, 35, каб.17-18, м. Старобільськ Луганської області, 92703)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033BE" w:rsidRPr="00097D94" w:rsidRDefault="005033BE" w:rsidP="004A62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5033BE" w:rsidRPr="00097D94" w:rsidRDefault="003835AB" w:rsidP="005033BE">
      <w:pPr>
        <w:pStyle w:val="standard"/>
        <w:shd w:val="clear" w:color="auto" w:fill="FFFFFF"/>
        <w:spacing w:before="0" w:beforeAutospacing="0" w:after="0" w:afterAutospacing="0" w:line="288" w:lineRule="atLeast"/>
        <w:ind w:firstLine="567"/>
        <w:jc w:val="both"/>
        <w:textAlignment w:val="baseline"/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</w:pPr>
      <w:r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Н</w:t>
      </w:r>
      <w:r w:rsidR="005033BE"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омер телефону та адреса електронної пошти для довідок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(064</w:t>
      </w:r>
      <w:r w:rsidR="005033BE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1) </w:t>
      </w:r>
      <w:r w:rsidR="005033BE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2-32-65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hyperlink r:id="rId8" w:history="1">
        <w:r w:rsidR="005033BE" w:rsidRPr="00097D94">
          <w:rPr>
            <w:rStyle w:val="a6"/>
            <w:rFonts w:ascii="Times New Roman" w:eastAsia="Times New Roman" w:hAnsi="Times New Roman" w:cs="Times New Roman"/>
            <w:sz w:val="28"/>
            <w:szCs w:val="28"/>
            <w:lang w:val="uk-UA"/>
          </w:rPr>
          <w:t>starobilsk-rda@loga.gov.ua</w:t>
        </w:r>
      </w:hyperlink>
    </w:p>
    <w:p w:rsidR="005033BE" w:rsidRPr="00097D94" w:rsidRDefault="005033BE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835AB" w:rsidRPr="00097D94" w:rsidRDefault="003835AB" w:rsidP="005033BE">
      <w:pPr>
        <w:pStyle w:val="standard"/>
        <w:shd w:val="clear" w:color="auto" w:fill="FFFFFF"/>
        <w:spacing w:before="0" w:beforeAutospacing="0" w:after="0" w:afterAutospacing="0" w:line="288" w:lineRule="atLeast"/>
        <w:ind w:firstLine="567"/>
        <w:jc w:val="both"/>
        <w:textAlignment w:val="baseline"/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</w:pPr>
      <w:r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Перелік документів, що подаються претендентом для участі у конкурсі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Для участі у конкурсі особа подає особисто або надсилає поштою конкурсній комісії у визначений в оголошенні строк такі документи: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1) копію паспорта громадянина України;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2) письмову  </w:t>
      </w:r>
      <w:hyperlink r:id="rId9" w:anchor="n147" w:history="1">
        <w:r w:rsidRPr="00097D94">
          <w:rPr>
            <w:rFonts w:ascii="Times New Roman" w:eastAsia="Times New Roman" w:hAnsi="Times New Roman" w:cs="Times New Roman"/>
            <w:bCs/>
            <w:iCs/>
            <w:sz w:val="28"/>
            <w:szCs w:val="28"/>
            <w:lang w:val="uk-UA"/>
          </w:rPr>
          <w:t>заяву про участь у конкурсі</w:t>
        </w:r>
      </w:hyperlink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  із зазначенням основних мотивів для зайняття посади за формою згідно з додатком 1;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3) резюме у довільній формі;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trike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trike/>
          <w:sz w:val="28"/>
          <w:szCs w:val="28"/>
          <w:lang w:val="uk-UA"/>
        </w:rPr>
        <w:t>4) автобіографію;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5) копію (копії) документа (документів) про освіту, науковий ступінь, вчене звання, кваліфікаційну категорію, підвищення кваліфікації, які підтверджують відповідність претендента кваліфікаційним вимогам до керівника закладу охорони здоров’я, а також копію трудової книжки або інших документів, що підтверджують досвід роботи;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6) </w:t>
      </w:r>
      <w:hyperlink r:id="rId10" w:anchor="n150" w:history="1">
        <w:r w:rsidRPr="00097D94">
          <w:rPr>
            <w:rFonts w:ascii="Times New Roman" w:eastAsia="Times New Roman" w:hAnsi="Times New Roman" w:cs="Times New Roman"/>
            <w:bCs/>
            <w:iCs/>
            <w:sz w:val="28"/>
            <w:szCs w:val="28"/>
            <w:lang w:val="uk-UA"/>
          </w:rPr>
          <w:t>згоду на обробку персональних даних</w:t>
        </w:r>
      </w:hyperlink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  згідно з додатком 2;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7) конкурсну пропозицію обсягом не більше 15 сторінок друкованого тексту в паперовій та електронній формі;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8) довідку МВС про відсутність судимості;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9) медичні довідки про стан здоров’я, щодо перебування особи на обліку у психоневрологічному та наркологічному закладі охорони здоров’я за формами, затвердженими МОЗ;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10) </w:t>
      </w:r>
      <w:hyperlink r:id="rId11" w:anchor="n153" w:history="1">
        <w:r w:rsidRPr="00097D94">
          <w:rPr>
            <w:rFonts w:ascii="Times New Roman" w:eastAsia="Times New Roman" w:hAnsi="Times New Roman" w:cs="Times New Roman"/>
            <w:bCs/>
            <w:iCs/>
            <w:sz w:val="28"/>
            <w:szCs w:val="28"/>
            <w:lang w:val="uk-UA"/>
          </w:rPr>
          <w:t>попередження</w:t>
        </w:r>
      </w:hyperlink>
      <w:r w:rsidR="00D4060A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стосовно встановлених</w:t>
      </w:r>
      <w:r w:rsidR="00D4060A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hyperlink r:id="rId12" w:tgtFrame="_blank" w:history="1">
        <w:r w:rsidRPr="00097D94">
          <w:rPr>
            <w:rFonts w:ascii="Times New Roman" w:eastAsia="Times New Roman" w:hAnsi="Times New Roman" w:cs="Times New Roman"/>
            <w:bCs/>
            <w:iCs/>
            <w:sz w:val="28"/>
            <w:szCs w:val="28"/>
            <w:lang w:val="uk-UA"/>
          </w:rPr>
          <w:t>Законом України</w:t>
        </w:r>
      </w:hyperlink>
      <w:r w:rsidR="00D4060A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«Про запобігання корупції» вимог та обмежень, підписане претендентом на посаду, за формою згідно з додатком 3;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11) </w:t>
      </w:r>
      <w:hyperlink r:id="rId13" w:anchor="n157" w:history="1">
        <w:r w:rsidRPr="00097D94">
          <w:rPr>
            <w:rFonts w:ascii="Times New Roman" w:eastAsia="Times New Roman" w:hAnsi="Times New Roman" w:cs="Times New Roman"/>
            <w:bCs/>
            <w:iCs/>
            <w:sz w:val="28"/>
            <w:szCs w:val="28"/>
            <w:lang w:val="uk-UA"/>
          </w:rPr>
          <w:t>заяву про відсутність у діях особи конфлікту інтересів</w:t>
        </w:r>
      </w:hyperlink>
      <w:r w:rsidR="00D4060A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із додатком 4;</w:t>
      </w:r>
    </w:p>
    <w:p w:rsidR="003835AB" w:rsidRPr="00097D94" w:rsidRDefault="003835AB" w:rsidP="005033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12) підтвердження подання декларації особи, уповноваженої на виконання функцій держави або місцевого самоврядування, за минулий рік (відповідно до 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lastRenderedPageBreak/>
        <w:t>абзацу першого</w:t>
      </w:r>
      <w:r w:rsidR="00D4060A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hyperlink r:id="rId14" w:anchor="n443" w:tgtFrame="_blank" w:history="1">
        <w:r w:rsidRPr="00097D94">
          <w:rPr>
            <w:rFonts w:ascii="Times New Roman" w:eastAsia="Times New Roman" w:hAnsi="Times New Roman" w:cs="Times New Roman"/>
            <w:bCs/>
            <w:iCs/>
            <w:sz w:val="28"/>
            <w:szCs w:val="28"/>
            <w:lang w:val="uk-UA"/>
          </w:rPr>
          <w:t>частини третьої</w:t>
        </w:r>
      </w:hyperlink>
      <w:r w:rsidR="00D4060A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статті 45 Закону України «Про запобігання корупції»).</w:t>
      </w:r>
    </w:p>
    <w:p w:rsidR="003835AB" w:rsidRPr="00097D94" w:rsidRDefault="003835AB" w:rsidP="00D406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Документи, крім заяви про участь у конкурсі, подаються в запечатаному вигляді.</w:t>
      </w:r>
    </w:p>
    <w:p w:rsidR="003835AB" w:rsidRPr="00097D94" w:rsidRDefault="003835AB" w:rsidP="00D406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</w:r>
    </w:p>
    <w:p w:rsidR="003835AB" w:rsidRPr="00097D94" w:rsidRDefault="003835AB" w:rsidP="00D406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Відповідальність за достовірність поданих документів несе претендент.</w:t>
      </w:r>
    </w:p>
    <w:p w:rsidR="0048630F" w:rsidRPr="00097D94" w:rsidRDefault="0048630F" w:rsidP="004863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6D1AEE" w:rsidRPr="00097D94" w:rsidRDefault="006D1AEE" w:rsidP="006D1AEE">
      <w:pPr>
        <w:pStyle w:val="standard"/>
        <w:shd w:val="clear" w:color="auto" w:fill="FFFFFF"/>
        <w:spacing w:before="0" w:beforeAutospacing="0" w:after="0" w:afterAutospacing="0" w:line="288" w:lineRule="atLeast"/>
        <w:ind w:firstLine="567"/>
        <w:jc w:val="both"/>
        <w:textAlignment w:val="baseline"/>
        <w:rPr>
          <w:rStyle w:val="a4"/>
          <w:bCs w:val="0"/>
          <w:u w:val="single"/>
          <w:bdr w:val="none" w:sz="0" w:space="0" w:color="auto" w:frame="1"/>
          <w:lang w:val="uk-UA"/>
        </w:rPr>
      </w:pPr>
      <w:r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Вимоги до претендента та конкурсної пропозиції</w:t>
      </w:r>
    </w:p>
    <w:p w:rsidR="006D1AEE" w:rsidRPr="00097D94" w:rsidRDefault="006D1AEE" w:rsidP="004863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6D1AEE" w:rsidRPr="00097D94" w:rsidRDefault="003835AB" w:rsidP="006D1A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Відповідно до наказу Міністерства охорони здоров’я України від 29.03.2002 р. № 117 «Довідник кваліфікаційних характеристик професій працівників. Випуск 78 «Охорона здоров’я» (зі змінами, внесеними наказом Міністерства охорони здоров’я України від 31.10.2018 року № 1977</w:t>
      </w:r>
      <w:r w:rsidR="006D1AEE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) генеральний директор комунальної установи «Старобільське районне територіальне медичне об’єднання» Старобільської районної ради повинен знати: Конституцію України, закони, постанови, укази, розпорядження, рішення та інші нормативно-правові акти органів державної влади і місцевого самоврядування, які регулюють порядок діяльності закладу охорони здоров'я; профіль, спеціалізацію й особливості структури закладу охорони здоров'я; податкове та екологічне законодавство; перспективи, вітчизняні і світові тенденції технологічного, технічного, економічного і соціального розвитку галузі і закладу охорони здоров'я; можливості ефективного використання виробничих потужностей, наявних технологічних процесів, їх реструктуризації або заміни; кадрові ресурси закладу охорони здоров'я; порядок розроблення і затвердження бізнес-планів, фінансових планів </w:t>
      </w:r>
      <w:r w:rsidR="006D1AEE" w:rsidRPr="00F321A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(у разі необхідності)</w:t>
      </w:r>
      <w:r w:rsidR="006D1AEE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та програм виробничо-господарської діяльності; ринкові методи господарювання та управління; кон'юнктуру ринку; порядок укладення і виконання господарських та фінансових договорів, галузевих тарифних угод, колективних договорів та регулювання соціально-трудових відносин; </w:t>
      </w:r>
      <w:r w:rsidR="006D1AEE" w:rsidRPr="00F321A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вітчизняні і зарубіжні досягнення науки та технології у відповідній галузі виробництва і досвід завоювання позицій на світових та регіональних ринках продукції;</w:t>
      </w:r>
      <w:r w:rsidR="006D1AEE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основи економіки, менеджменту, маркетингу, організацію виробництва, праці та управління; етику ділового спілкування та ведення переговорів; трудове законодавство, технології інформаційного забезпечення управління, форми та методи роботи із засобами масової інформації; правила ділового етикету; сучасні засоби комунікацій та зв'язку; сучасну наукову літературу та науково-практичну періодику за фахом; методику визначення потреби в лікарських засобах, медичних виробах, обладнанні; специфіку менеджменту і маркетингу в галузі охорони здоров'я.</w:t>
      </w:r>
    </w:p>
    <w:p w:rsidR="006D1AEE" w:rsidRPr="00097D94" w:rsidRDefault="006D1AEE" w:rsidP="006D1A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6D1AEE" w:rsidRPr="00097D94" w:rsidRDefault="006D1AEE" w:rsidP="006D1A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КВАЛІФІКАЦІЙНІ ВИМОГИ.</w:t>
      </w:r>
    </w:p>
    <w:p w:rsidR="006D1AEE" w:rsidRPr="00097D94" w:rsidRDefault="00097D94" w:rsidP="006D1A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В</w:t>
      </w:r>
      <w:r w:rsidR="006D1AEE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ища</w:t>
      </w: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D1AEE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освіта II рівня за ступенем магістра спеціальності галузі знань "Управління та адміністрування" або "Публічне управління та адміністрування", або "Право", або "Соціальні та поведінкові науки", або </w:t>
      </w:r>
      <w:r w:rsidR="006D1AEE"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lastRenderedPageBreak/>
        <w:t>"Гуманітарні науки", або "Охорона здоров'я" та спеціалізацією "Організація і управління охороною здоров'я".</w:t>
      </w:r>
    </w:p>
    <w:p w:rsidR="006D1AEE" w:rsidRPr="00097D94" w:rsidRDefault="006D1AEE" w:rsidP="006D1A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Стаж роботи на керівних посадах 5 років.</w:t>
      </w:r>
    </w:p>
    <w:p w:rsidR="006D1AEE" w:rsidRDefault="006D1AEE" w:rsidP="006D1A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097D94" w:rsidRPr="00097D94" w:rsidRDefault="00097D94" w:rsidP="00097D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Конкурсна пропозиція може містити проект плану розвитку закладу на середньострокову перспективу (три-п’ять років), в якому передбачаються:</w:t>
      </w:r>
    </w:p>
    <w:p w:rsidR="00097D94" w:rsidRPr="00097D94" w:rsidRDefault="00097D94" w:rsidP="00097D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план реформування закладу протягом одного року;</w:t>
      </w:r>
    </w:p>
    <w:p w:rsidR="00097D94" w:rsidRPr="00097D94" w:rsidRDefault="00097D94" w:rsidP="00097D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заходи з виконання завдань закладу і результати аналізу можливих ризиків, пропозиції з поліпшення економічних та фінансових показників закладу, підвищення ефективності його діяльності, запобігання корупції;</w:t>
      </w:r>
    </w:p>
    <w:p w:rsidR="00097D94" w:rsidRPr="00097D94" w:rsidRDefault="00097D94" w:rsidP="00097D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пропозиції щодо залучення інвестицій для розвитку закладу;</w:t>
      </w:r>
    </w:p>
    <w:p w:rsidR="00097D94" w:rsidRPr="00097D94" w:rsidRDefault="00097D94" w:rsidP="00097D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пропозиції (відомості) щодо очікуваної динаміки поліпшення основних показників діяльності закладу.</w:t>
      </w:r>
    </w:p>
    <w:p w:rsidR="003835AB" w:rsidRPr="00097D94" w:rsidRDefault="003835AB" w:rsidP="006D1A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097D94" w:rsidRPr="00097D94" w:rsidRDefault="003835AB" w:rsidP="00097D94">
      <w:pPr>
        <w:pStyle w:val="standard"/>
        <w:shd w:val="clear" w:color="auto" w:fill="FFFFFF"/>
        <w:spacing w:before="0" w:beforeAutospacing="0" w:after="0" w:afterAutospacing="0" w:line="288" w:lineRule="atLeast"/>
        <w:ind w:firstLine="567"/>
        <w:jc w:val="both"/>
        <w:textAlignment w:val="baseline"/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</w:pPr>
      <w:r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Умови оплати праці</w:t>
      </w:r>
      <w:r w:rsid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 xml:space="preserve"> </w:t>
      </w:r>
      <w:r w:rsidRPr="00097D94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керівника закладу із зазначенням істотних умов контракту </w:t>
      </w:r>
    </w:p>
    <w:p w:rsidR="003835AB" w:rsidRPr="00B64D8D" w:rsidRDefault="00B64D8D" w:rsidP="00B64D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B64D8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В</w:t>
      </w:r>
      <w:r w:rsidR="003835AB" w:rsidRPr="00B64D8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ідповідно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3835AB" w:rsidRPr="00B64D8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до спільного Наказу Міністерства праці та соціальної політики України та Міністерства охорони здоров’я України від 05.10.2005 № 308/519 «Про впорядкування умов оплати праці працівників закладів охорони здоров’я та установ соціального захисту населення»(зі змінами), зареєстрованого в Міністерстві юстиції України 17 жовтня 2005 р. за № 1209/11489.</w:t>
      </w:r>
    </w:p>
    <w:p w:rsidR="009B15DC" w:rsidRDefault="009B15DC" w:rsidP="003835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835AB" w:rsidRPr="00B64D8D" w:rsidRDefault="003835AB" w:rsidP="00B64D8D">
      <w:pPr>
        <w:pStyle w:val="standard"/>
        <w:shd w:val="clear" w:color="auto" w:fill="FFFFFF"/>
        <w:spacing w:before="0" w:beforeAutospacing="0" w:after="0" w:afterAutospacing="0" w:line="288" w:lineRule="atLeast"/>
        <w:ind w:firstLine="567"/>
        <w:jc w:val="both"/>
        <w:textAlignment w:val="baseline"/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</w:pPr>
      <w:r w:rsidRPr="00B64D8D">
        <w:rPr>
          <w:rStyle w:val="a4"/>
          <w:sz w:val="28"/>
          <w:szCs w:val="28"/>
          <w:u w:val="single"/>
          <w:bdr w:val="none" w:sz="0" w:space="0" w:color="auto" w:frame="1"/>
          <w:lang w:val="uk-UA"/>
        </w:rPr>
        <w:t>Дата і місце проведення конкурсу</w:t>
      </w:r>
    </w:p>
    <w:p w:rsidR="003835AB" w:rsidRPr="00097D94" w:rsidRDefault="003835AB" w:rsidP="00B64D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64D8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Проведення засідання конкурсної комісії з розгляду заяв претендентів і доданих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них </w:t>
      </w:r>
      <w:r w:rsidRPr="00B64D8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документів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відбудеться </w:t>
      </w:r>
      <w:r w:rsidR="00693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18 вересня</w:t>
      </w:r>
      <w:r w:rsidRPr="00097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2019 року о 14-00 год., 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конференц-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залі адміністративного приміщення 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Старобільської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районної ради Луганської області, за адресою: 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вул. Центральна, 35, м. Старобільськ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Луганськ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ої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област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835AB" w:rsidRPr="00097D94" w:rsidRDefault="003835AB" w:rsidP="00B64D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Засідання конкурсної комісії із заслуховування конкурсних пропозицій учасників та </w:t>
      </w:r>
      <w:r w:rsidRPr="00B64D8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проведення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ними співбесід відбудеться </w:t>
      </w:r>
      <w:r w:rsidR="00693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20 вересня</w:t>
      </w:r>
      <w:r w:rsidRPr="00097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2019 року о </w:t>
      </w:r>
      <w:r w:rsidR="0069345B" w:rsidRPr="00097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14-00 год., </w:t>
      </w:r>
      <w:r w:rsidR="0069345B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конференц-</w:t>
      </w:r>
      <w:r w:rsidR="0069345B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залі адміністративного приміщення 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Старобільської</w:t>
      </w:r>
      <w:r w:rsidR="0069345B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районної ради Луганської області, за адресою: 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вул. Центральна, 35, м. Старобільськ</w:t>
      </w:r>
      <w:r w:rsidR="0069345B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Луганськ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ої</w:t>
      </w:r>
      <w:r w:rsidR="0069345B"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област</w:t>
      </w:r>
      <w:r w:rsidR="006934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835AB" w:rsidRPr="00097D94" w:rsidRDefault="003835AB" w:rsidP="003835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97D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E722A8" w:rsidRPr="00967BD5" w:rsidRDefault="00E722A8">
      <w:pPr>
        <w:rPr>
          <w:rFonts w:ascii="Times New Roman" w:hAnsi="Times New Roman" w:cs="Times New Roman"/>
          <w:sz w:val="28"/>
          <w:szCs w:val="28"/>
        </w:rPr>
      </w:pPr>
    </w:p>
    <w:sectPr w:rsidR="00E722A8" w:rsidRPr="00967BD5" w:rsidSect="00A40061">
      <w:headerReference w:type="default" r:id="rId15"/>
      <w:pgSz w:w="11906" w:h="16838"/>
      <w:pgMar w:top="1134" w:right="567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EC4" w:rsidRDefault="00DB0EC4" w:rsidP="00A40061">
      <w:pPr>
        <w:spacing w:after="0" w:line="240" w:lineRule="auto"/>
      </w:pPr>
      <w:r>
        <w:separator/>
      </w:r>
    </w:p>
  </w:endnote>
  <w:endnote w:type="continuationSeparator" w:id="1">
    <w:p w:rsidR="00DB0EC4" w:rsidRDefault="00DB0EC4" w:rsidP="00A4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EC4" w:rsidRDefault="00DB0EC4" w:rsidP="00A40061">
      <w:pPr>
        <w:spacing w:after="0" w:line="240" w:lineRule="auto"/>
      </w:pPr>
      <w:r>
        <w:separator/>
      </w:r>
    </w:p>
  </w:footnote>
  <w:footnote w:type="continuationSeparator" w:id="1">
    <w:p w:rsidR="00DB0EC4" w:rsidRDefault="00DB0EC4" w:rsidP="00A40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9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0061" w:rsidRPr="00A40061" w:rsidRDefault="00F6402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400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40061" w:rsidRPr="00A4006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400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3383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A400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0061" w:rsidRPr="00A40061" w:rsidRDefault="00A40061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35AB"/>
    <w:rsid w:val="0009047B"/>
    <w:rsid w:val="00097D94"/>
    <w:rsid w:val="001348DF"/>
    <w:rsid w:val="001543AD"/>
    <w:rsid w:val="001F2461"/>
    <w:rsid w:val="0023062C"/>
    <w:rsid w:val="00313188"/>
    <w:rsid w:val="003835AB"/>
    <w:rsid w:val="0048630F"/>
    <w:rsid w:val="004A624D"/>
    <w:rsid w:val="005033BE"/>
    <w:rsid w:val="0069345B"/>
    <w:rsid w:val="006A2D09"/>
    <w:rsid w:val="006C26B3"/>
    <w:rsid w:val="006D1AEE"/>
    <w:rsid w:val="00734F95"/>
    <w:rsid w:val="00736E4C"/>
    <w:rsid w:val="00766A8D"/>
    <w:rsid w:val="009340F3"/>
    <w:rsid w:val="00967BD5"/>
    <w:rsid w:val="009B15DC"/>
    <w:rsid w:val="00A40061"/>
    <w:rsid w:val="00AE172C"/>
    <w:rsid w:val="00B64D8D"/>
    <w:rsid w:val="00C77EFF"/>
    <w:rsid w:val="00C862F3"/>
    <w:rsid w:val="00C918C9"/>
    <w:rsid w:val="00D4060A"/>
    <w:rsid w:val="00DB0EC4"/>
    <w:rsid w:val="00E722A8"/>
    <w:rsid w:val="00EA00D1"/>
    <w:rsid w:val="00EE3383"/>
    <w:rsid w:val="00F2691B"/>
    <w:rsid w:val="00F321AD"/>
    <w:rsid w:val="00F6402B"/>
    <w:rsid w:val="00FC56A6"/>
    <w:rsid w:val="00FD2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7B"/>
  </w:style>
  <w:style w:type="paragraph" w:styleId="2">
    <w:name w:val="heading 2"/>
    <w:basedOn w:val="a"/>
    <w:link w:val="20"/>
    <w:uiPriority w:val="9"/>
    <w:qFormat/>
    <w:rsid w:val="003835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35A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83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5AB"/>
    <w:rPr>
      <w:b/>
      <w:bCs/>
    </w:rPr>
  </w:style>
  <w:style w:type="character" w:styleId="a5">
    <w:name w:val="Emphasis"/>
    <w:basedOn w:val="a0"/>
    <w:uiPriority w:val="20"/>
    <w:qFormat/>
    <w:rsid w:val="003835AB"/>
    <w:rPr>
      <w:i/>
      <w:iCs/>
    </w:rPr>
  </w:style>
  <w:style w:type="character" w:styleId="a6">
    <w:name w:val="Hyperlink"/>
    <w:basedOn w:val="a0"/>
    <w:uiPriority w:val="99"/>
    <w:unhideWhenUsed/>
    <w:rsid w:val="003835AB"/>
    <w:rPr>
      <w:color w:val="0000FF"/>
      <w:u w:val="single"/>
    </w:rPr>
  </w:style>
  <w:style w:type="paragraph" w:customStyle="1" w:styleId="standard">
    <w:name w:val="standard"/>
    <w:basedOn w:val="a"/>
    <w:rsid w:val="00FD2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4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0061"/>
  </w:style>
  <w:style w:type="paragraph" w:styleId="a9">
    <w:name w:val="footer"/>
    <w:basedOn w:val="a"/>
    <w:link w:val="aa"/>
    <w:uiPriority w:val="99"/>
    <w:semiHidden/>
    <w:unhideWhenUsed/>
    <w:rsid w:val="00A4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40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bilsk-rda@loga.gov.ua" TargetMode="External"/><Relationship Id="rId13" Type="http://schemas.openxmlformats.org/officeDocument/2006/relationships/hyperlink" Target="https://zakon.rada.gov.ua/laws/show/1094-2017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ada-stb.lg.ua/wp-content/uploads/2019/07/statut-1.pdf" TargetMode="External"/><Relationship Id="rId12" Type="http://schemas.openxmlformats.org/officeDocument/2006/relationships/hyperlink" Target="https://zakon.rada.gov.ua/laws/show/1700-1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094-2017-%D0%B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094-2017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094-2017-%D0%BF" TargetMode="External"/><Relationship Id="rId14" Type="http://schemas.openxmlformats.org/officeDocument/2006/relationships/hyperlink" Target="https://zakon.rada.gov.ua/laws/show/1700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8B8A2-167C-499A-B3D7-D4E4F33B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8</Pages>
  <Words>2694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Козиренко</dc:creator>
  <cp:lastModifiedBy>Козиренко</cp:lastModifiedBy>
  <cp:revision>9</cp:revision>
  <cp:lastPrinted>2019-08-15T14:14:00Z</cp:lastPrinted>
  <dcterms:created xsi:type="dcterms:W3CDTF">2019-07-12T07:11:00Z</dcterms:created>
  <dcterms:modified xsi:type="dcterms:W3CDTF">2019-08-19T05:29:00Z</dcterms:modified>
</cp:coreProperties>
</file>