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69B" w:rsidRPr="001E369B" w:rsidRDefault="001E369B" w:rsidP="001E369B">
      <w:pPr>
        <w:shd w:val="clear" w:color="auto" w:fill="FFFFFF"/>
        <w:spacing w:before="113" w:after="88" w:line="240" w:lineRule="auto"/>
        <w:ind w:right="192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ru-RU"/>
        </w:rPr>
        <w:t>Інформація до відома споживачів про намір підвищення тарифів на послуги з централізованого водопостачання та водовідведення, послуги з централізованого постачання холодної води, водовідведення (з використанням внутрішньо будинкових систем) у 2019 році</w:t>
      </w:r>
    </w:p>
    <w:p w:rsidR="001E369B" w:rsidRPr="001E369B" w:rsidRDefault="001E369B" w:rsidP="001E369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E369B" w:rsidRPr="001E369B" w:rsidRDefault="001E369B" w:rsidP="001E369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У зв’язку зі збільшенням собівартості послуг, з причин не залежних від підприємства, РКП «</w:t>
      </w:r>
      <w:proofErr w:type="spellStart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Старобільськвода</w:t>
      </w:r>
      <w:proofErr w:type="spellEnd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повідомляє  щодо необхідності підвищення тарифів на послуги з централізованого водопостачання та водовідведення, послуги з централізованого постачання холодної води, водовідведення (з використанням внутрішньо будинкових систем) на 2019 рік. </w:t>
      </w:r>
    </w:p>
    <w:p w:rsidR="001E369B" w:rsidRPr="001E369B" w:rsidRDefault="001E369B" w:rsidP="001E369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Розрахунки тарифів було виконано відповідно до вимог Порядку формування тарифів на централізоване водопостачання та водовідведення, затвердженого постановою від 10.03.2016 року №302 та вимог Порядку формування тарифів на послуги з централізованого постачання холодної води, водовідведення (з використанням </w:t>
      </w:r>
      <w:proofErr w:type="spellStart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внутрішньобудинкових</w:t>
      </w:r>
      <w:proofErr w:type="spellEnd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систем), затвердженого постановою від 10.03.2016 року №303.</w:t>
      </w:r>
    </w:p>
    <w:p w:rsidR="001E369B" w:rsidRDefault="001E369B" w:rsidP="001E369B">
      <w:pPr>
        <w:shd w:val="clear" w:color="auto" w:fill="FFFFFF"/>
        <w:spacing w:after="12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Згідно планового розрахунку тариф, для всіх категорій споживачів  складає:</w:t>
      </w:r>
    </w:p>
    <w:p w:rsidR="001E369B" w:rsidRPr="001E369B" w:rsidRDefault="001E369B" w:rsidP="001E369B">
      <w:pPr>
        <w:shd w:val="clear" w:color="auto" w:fill="FFFFFF"/>
        <w:spacing w:after="12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705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4"/>
        <w:gridCol w:w="3445"/>
        <w:gridCol w:w="2510"/>
      </w:tblGrid>
      <w:tr w:rsidR="001E369B" w:rsidRPr="001E369B" w:rsidTr="001E36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3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Централізоване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водопостачання</w:t>
            </w: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грн</w:t>
            </w:r>
            <w:proofErr w:type="spellEnd"/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Водовідведення, </w:t>
            </w:r>
            <w:proofErr w:type="spellStart"/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</w:tr>
      <w:tr w:rsidR="001E369B" w:rsidRPr="001E369B" w:rsidTr="001E36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без ПДВ</w:t>
            </w:r>
          </w:p>
        </w:tc>
        <w:tc>
          <w:tcPr>
            <w:tcW w:w="3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34,81</w:t>
            </w:r>
          </w:p>
        </w:tc>
      </w:tr>
      <w:tr w:rsidR="001E369B" w:rsidRPr="001E369B" w:rsidTr="001E36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 ПДВ</w:t>
            </w:r>
          </w:p>
        </w:tc>
        <w:tc>
          <w:tcPr>
            <w:tcW w:w="3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18,492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41,772</w:t>
            </w:r>
          </w:p>
        </w:tc>
      </w:tr>
    </w:tbl>
    <w:p w:rsidR="001E369B" w:rsidRPr="001E369B" w:rsidRDefault="001E369B" w:rsidP="001E369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1E369B" w:rsidRPr="001E369B" w:rsidRDefault="001E369B" w:rsidP="001E369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711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2"/>
        <w:gridCol w:w="3506"/>
        <w:gridCol w:w="2509"/>
      </w:tblGrid>
      <w:tr w:rsidR="001E369B" w:rsidRPr="001E369B" w:rsidTr="001E36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Централізоване постачання холодної води,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грн</w:t>
            </w:r>
            <w:proofErr w:type="spellEnd"/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Водовідведення, </w:t>
            </w:r>
            <w:proofErr w:type="spellStart"/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</w:tr>
      <w:tr w:rsidR="001E369B" w:rsidRPr="001E369B" w:rsidTr="001E36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без ПДВ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36,36</w:t>
            </w:r>
          </w:p>
        </w:tc>
      </w:tr>
      <w:tr w:rsidR="001E369B" w:rsidRPr="001E369B" w:rsidTr="001E36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 ПДВ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E369B" w:rsidRPr="001E369B" w:rsidRDefault="001E369B" w:rsidP="001E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36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43,632</w:t>
            </w:r>
          </w:p>
        </w:tc>
      </w:tr>
    </w:tbl>
    <w:p w:rsidR="001E369B" w:rsidRPr="001E369B" w:rsidRDefault="001E369B" w:rsidP="001E369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1E369B" w:rsidRDefault="001E369B" w:rsidP="001E369B">
      <w:pPr>
        <w:shd w:val="clear" w:color="auto" w:fill="FFFFFF"/>
        <w:spacing w:after="12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Загальний розмір тарифу та його структура включає планові витрати на безперебійну діяльність підприємства, та не передбачає прибутку.</w:t>
      </w:r>
    </w:p>
    <w:p w:rsidR="005E642B" w:rsidRDefault="001E369B" w:rsidP="005E642B">
      <w:pPr>
        <w:shd w:val="clear" w:color="auto" w:fill="FFFFFF"/>
        <w:spacing w:after="12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Зростання собівартості послуги на централізоване водопостачання та водовідведення, на послуги з централізованого постачання холодної води, водовідведення (з використанням внутрішньо будинкових систем) обумовлюється зростанням вартості електроенергії за 1кВт на 7,3% (в діючому тарифі вартість за 1кВт – 2,335грн. без ПДВ на існуючий час вартість за 1кВт – 2,52грн. без ПДВ ). Також згідно Закону України від 07.12.2017 року №2246-VIII «Про Державний бюджет України на 2018 рік» відповідно до ст. 7,8, з 01 січня 2018 року відбулося підвищення мінімальної заробітної до 3723,00 грн. Тарифами, які було встановлено для РКП «</w:t>
      </w:r>
      <w:proofErr w:type="spellStart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Старобільськвода</w:t>
      </w:r>
      <w:proofErr w:type="spellEnd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 передбачено фонд оплати праці з мінімальною заробітною платою у розмірі 3200,00 грн., розмір мінімальної заробітної плати виріс на 16,3%. З 01 грудня 2018 року прожитковий мінімум, згідно законодавства, становитиме 1921,00 грн., що на 9% вище ніж у тарифі. У плановому тарифі на 2019 рік фонд оплати праці розраховано на розмір прожиткового мінімуму для працездатних осіб – 1921,00грн. Питома вага фонду оплати праці з єдиним внеском на загальнообов’язкове державне соціальне страхування в собівартості складає 72,7%.</w:t>
      </w:r>
    </w:p>
    <w:p w:rsidR="001E369B" w:rsidRPr="001E369B" w:rsidRDefault="001E369B" w:rsidP="005E642B">
      <w:pPr>
        <w:shd w:val="clear" w:color="auto" w:fill="FFFFFF"/>
        <w:spacing w:after="12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Витрати на паливно-мастильні матеріали зросли на 19,3% (в діючому тарифі вартість бензину марки А-92 – 20,83грн. без ПДВ на даний час вартість А-92 складає – 24,83грн. без ПДВ; вартість дизельного палива в діючому тарифі – 19,75грн. без ПДВ на даний час вартість </w:t>
      </w:r>
      <w:proofErr w:type="spellStart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ДТ</w:t>
      </w:r>
      <w:proofErr w:type="spellEnd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23,58 грн. без ПДВ). Також зросли ставки податку на </w:t>
      </w:r>
      <w:proofErr w:type="spellStart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спецводокористування</w:t>
      </w:r>
      <w:proofErr w:type="spellEnd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29,5%. Систематично зростають ціни на допоміжні матеріали і послуги сторонніх організацій.</w:t>
      </w:r>
    </w:p>
    <w:p w:rsidR="001E369B" w:rsidRDefault="001E369B" w:rsidP="001E369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На підставі вищевикладеного з метою недопущення погіршення фінансового стану підприємства, РКП «</w:t>
      </w:r>
      <w:proofErr w:type="spellStart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Старобільськвода</w:t>
      </w:r>
      <w:proofErr w:type="spellEnd"/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змушене довести тарифи до економічно обґрунтованого рівня.</w:t>
      </w:r>
    </w:p>
    <w:p w:rsidR="005E642B" w:rsidRPr="005E642B" w:rsidRDefault="005E642B" w:rsidP="005E642B">
      <w:pPr>
        <w:shd w:val="clear" w:color="auto" w:fill="FFFFFF"/>
        <w:spacing w:after="125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Діючі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тарифи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на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централізоване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водопостачання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водовідведення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було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встановлено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НКРЕКП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№296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06.03.2018 року та введено в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дію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01 </w:t>
      </w:r>
      <w:proofErr w:type="spellStart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квітня</w:t>
      </w:r>
      <w:proofErr w:type="spellEnd"/>
      <w:r w:rsidRPr="005E6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2018 року</w:t>
      </w:r>
    </w:p>
    <w:tbl>
      <w:tblPr>
        <w:tblW w:w="701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0"/>
        <w:gridCol w:w="3347"/>
        <w:gridCol w:w="2609"/>
      </w:tblGrid>
      <w:tr w:rsidR="005E642B" w:rsidRPr="005E642B" w:rsidTr="005E642B">
        <w:trPr>
          <w:jc w:val="center"/>
        </w:trPr>
        <w:tc>
          <w:tcPr>
            <w:tcW w:w="1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       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Централізоване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водопостачання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Централізоване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водовідведення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/м3</w:t>
            </w:r>
          </w:p>
        </w:tc>
      </w:tr>
      <w:tr w:rsidR="005E642B" w:rsidRPr="005E642B" w:rsidTr="005E642B">
        <w:trPr>
          <w:jc w:val="center"/>
        </w:trPr>
        <w:tc>
          <w:tcPr>
            <w:tcW w:w="1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 ПДВ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24,81</w:t>
            </w:r>
          </w:p>
        </w:tc>
      </w:tr>
      <w:tr w:rsidR="005E642B" w:rsidRPr="005E642B" w:rsidTr="005E642B">
        <w:trPr>
          <w:jc w:val="center"/>
        </w:trPr>
        <w:tc>
          <w:tcPr>
            <w:tcW w:w="1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29,772</w:t>
            </w:r>
          </w:p>
        </w:tc>
      </w:tr>
    </w:tbl>
    <w:p w:rsidR="005E642B" w:rsidRPr="005E642B" w:rsidRDefault="005E642B" w:rsidP="005E642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  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Діючі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тарифи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постачання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холодної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води,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будинкових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систем)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НКРЕКП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Постановою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№297 </w:t>
      </w:r>
      <w:proofErr w:type="spellStart"/>
      <w:proofErr w:type="gram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06.0</w:t>
      </w:r>
      <w:proofErr w:type="gram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3.2018 року та введено в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 </w:t>
      </w:r>
      <w:proofErr w:type="spellStart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квітня</w:t>
      </w:r>
      <w:proofErr w:type="spellEnd"/>
      <w:r w:rsidRPr="005E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року</w:t>
      </w:r>
    </w:p>
    <w:tbl>
      <w:tblPr>
        <w:tblW w:w="710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2"/>
        <w:gridCol w:w="3491"/>
        <w:gridCol w:w="2509"/>
      </w:tblGrid>
      <w:tr w:rsidR="005E642B" w:rsidRPr="005E642B" w:rsidTr="005E64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Централізоване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постачання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холодної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Водовідведення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5E642B" w:rsidRPr="005E642B" w:rsidTr="005E64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 ПДВ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25,74</w:t>
            </w:r>
          </w:p>
        </w:tc>
      </w:tr>
      <w:tr w:rsidR="005E642B" w:rsidRPr="005E642B" w:rsidTr="005E64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5E642B" w:rsidRPr="005E642B" w:rsidRDefault="005E642B" w:rsidP="005E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30,888</w:t>
            </w:r>
          </w:p>
        </w:tc>
      </w:tr>
    </w:tbl>
    <w:p w:rsidR="005E642B" w:rsidRPr="001E369B" w:rsidRDefault="005E642B" w:rsidP="001E369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E369B" w:rsidRDefault="001E369B" w:rsidP="005E642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</w:t>
      </w:r>
    </w:p>
    <w:p w:rsidR="005E642B" w:rsidRDefault="005E642B" w:rsidP="005E642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E369B" w:rsidRPr="001E369B" w:rsidRDefault="001E369B" w:rsidP="001E369B">
      <w:pPr>
        <w:shd w:val="clear" w:color="auto" w:fill="FFFFFF"/>
        <w:spacing w:after="12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6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Адміністрація РКП «</w:t>
      </w:r>
      <w:proofErr w:type="spellStart"/>
      <w:r w:rsidRPr="001E36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Старобільськвода</w:t>
      </w:r>
      <w:proofErr w:type="spellEnd"/>
      <w:r w:rsidRPr="001E36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ED2FDD" w:rsidRDefault="00ED2F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369B" w:rsidRDefault="001E36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369B" w:rsidRPr="001E369B" w:rsidRDefault="001E369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E369B" w:rsidRPr="001E369B" w:rsidSect="005E64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369B"/>
    <w:rsid w:val="001E369B"/>
    <w:rsid w:val="005E642B"/>
    <w:rsid w:val="00ED2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DD"/>
  </w:style>
  <w:style w:type="paragraph" w:styleId="1">
    <w:name w:val="heading 1"/>
    <w:basedOn w:val="a"/>
    <w:link w:val="10"/>
    <w:uiPriority w:val="9"/>
    <w:qFormat/>
    <w:rsid w:val="001E36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1E3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E3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369B"/>
    <w:rPr>
      <w:b/>
      <w:bCs/>
    </w:rPr>
  </w:style>
  <w:style w:type="character" w:customStyle="1" w:styleId="apple-converted-space">
    <w:name w:val="apple-converted-space"/>
    <w:basedOn w:val="a0"/>
    <w:rsid w:val="001E369B"/>
  </w:style>
  <w:style w:type="character" w:styleId="a5">
    <w:name w:val="Hyperlink"/>
    <w:basedOn w:val="a0"/>
    <w:uiPriority w:val="99"/>
    <w:semiHidden/>
    <w:unhideWhenUsed/>
    <w:rsid w:val="001E369B"/>
    <w:rPr>
      <w:color w:val="0000FF"/>
      <w:u w:val="single"/>
    </w:rPr>
  </w:style>
  <w:style w:type="paragraph" w:customStyle="1" w:styleId="rteright">
    <w:name w:val="rteright"/>
    <w:basedOn w:val="a"/>
    <w:rsid w:val="001E3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36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3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2018-08-16T05:19:00Z</dcterms:created>
  <dcterms:modified xsi:type="dcterms:W3CDTF">2018-08-16T05:39:00Z</dcterms:modified>
</cp:coreProperties>
</file>