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7C8" w:rsidRPr="004F63EA" w:rsidRDefault="007D47C8" w:rsidP="009B578C">
      <w:pPr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bCs/>
          <w:i/>
          <w:color w:val="000000"/>
          <w:sz w:val="27"/>
          <w:szCs w:val="27"/>
          <w:bdr w:val="none" w:sz="0" w:space="0" w:color="auto" w:frame="1"/>
          <w:lang w:val="ru-RU"/>
        </w:rPr>
      </w:pPr>
      <w:proofErr w:type="spellStart"/>
      <w:r w:rsidRPr="004F63EA">
        <w:rPr>
          <w:rFonts w:ascii="ProbaPro" w:eastAsia="Times New Roman" w:hAnsi="ProbaPro" w:cs="Times New Roman"/>
          <w:b/>
          <w:bCs/>
          <w:i/>
          <w:color w:val="000000"/>
          <w:sz w:val="27"/>
          <w:szCs w:val="27"/>
          <w:bdr w:val="none" w:sz="0" w:space="0" w:color="auto" w:frame="1"/>
          <w:lang w:val="ru-RU"/>
        </w:rPr>
        <w:t>Урядова</w:t>
      </w:r>
      <w:proofErr w:type="spellEnd"/>
      <w:r w:rsidRPr="004F63EA">
        <w:rPr>
          <w:rFonts w:ascii="ProbaPro" w:eastAsia="Times New Roman" w:hAnsi="ProbaPro" w:cs="Times New Roman"/>
          <w:b/>
          <w:bCs/>
          <w:i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4F63EA">
        <w:rPr>
          <w:rFonts w:ascii="ProbaPro" w:eastAsia="Times New Roman" w:hAnsi="ProbaPro" w:cs="Times New Roman"/>
          <w:b/>
          <w:bCs/>
          <w:i/>
          <w:color w:val="000000"/>
          <w:sz w:val="27"/>
          <w:szCs w:val="27"/>
          <w:bdr w:val="none" w:sz="0" w:space="0" w:color="auto" w:frame="1"/>
          <w:lang w:val="ru-RU"/>
        </w:rPr>
        <w:t>програма</w:t>
      </w:r>
      <w:proofErr w:type="spellEnd"/>
      <w:r w:rsidRPr="004F63EA">
        <w:rPr>
          <w:rFonts w:ascii="ProbaPro" w:eastAsia="Times New Roman" w:hAnsi="ProbaPro" w:cs="Times New Roman"/>
          <w:b/>
          <w:bCs/>
          <w:i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4F63EA">
        <w:rPr>
          <w:rFonts w:ascii="ProbaPro" w:eastAsia="Times New Roman" w:hAnsi="ProbaPro" w:cs="Times New Roman"/>
          <w:b/>
          <w:bCs/>
          <w:i/>
          <w:color w:val="000000"/>
          <w:sz w:val="27"/>
          <w:szCs w:val="27"/>
          <w:bdr w:val="none" w:sz="0" w:space="0" w:color="auto" w:frame="1"/>
          <w:lang w:val="ru-RU"/>
        </w:rPr>
        <w:t>підтримки</w:t>
      </w:r>
      <w:proofErr w:type="spellEnd"/>
      <w:r w:rsidRPr="004F63EA">
        <w:rPr>
          <w:rFonts w:ascii="ProbaPro" w:eastAsia="Times New Roman" w:hAnsi="ProbaPro" w:cs="Times New Roman"/>
          <w:b/>
          <w:bCs/>
          <w:i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4F63EA">
        <w:rPr>
          <w:rFonts w:ascii="ProbaPro" w:eastAsia="Times New Roman" w:hAnsi="ProbaPro" w:cs="Times New Roman"/>
          <w:b/>
          <w:bCs/>
          <w:i/>
          <w:color w:val="000000"/>
          <w:sz w:val="27"/>
          <w:szCs w:val="27"/>
          <w:bdr w:val="none" w:sz="0" w:space="0" w:color="auto" w:frame="1"/>
          <w:lang w:val="ru-RU"/>
        </w:rPr>
        <w:t>розвитку</w:t>
      </w:r>
      <w:proofErr w:type="spellEnd"/>
      <w:r w:rsidRPr="004F63EA">
        <w:rPr>
          <w:rFonts w:ascii="ProbaPro" w:eastAsia="Times New Roman" w:hAnsi="ProbaPro" w:cs="Times New Roman"/>
          <w:b/>
          <w:bCs/>
          <w:i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4F63EA">
        <w:rPr>
          <w:rFonts w:ascii="ProbaPro" w:eastAsia="Times New Roman" w:hAnsi="ProbaPro" w:cs="Times New Roman"/>
          <w:b/>
          <w:bCs/>
          <w:i/>
          <w:color w:val="000000"/>
          <w:sz w:val="27"/>
          <w:szCs w:val="27"/>
          <w:bdr w:val="none" w:sz="0" w:space="0" w:color="auto" w:frame="1"/>
          <w:lang w:val="ru-RU"/>
        </w:rPr>
        <w:t>фермерських</w:t>
      </w:r>
      <w:proofErr w:type="spellEnd"/>
      <w:r w:rsidRPr="004F63EA">
        <w:rPr>
          <w:rFonts w:ascii="ProbaPro" w:eastAsia="Times New Roman" w:hAnsi="ProbaPro" w:cs="Times New Roman"/>
          <w:b/>
          <w:bCs/>
          <w:i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4F63EA">
        <w:rPr>
          <w:rFonts w:ascii="ProbaPro" w:eastAsia="Times New Roman" w:hAnsi="ProbaPro" w:cs="Times New Roman"/>
          <w:b/>
          <w:bCs/>
          <w:i/>
          <w:color w:val="000000"/>
          <w:sz w:val="27"/>
          <w:szCs w:val="27"/>
          <w:bdr w:val="none" w:sz="0" w:space="0" w:color="auto" w:frame="1"/>
          <w:lang w:val="ru-RU"/>
        </w:rPr>
        <w:t>господарств</w:t>
      </w:r>
      <w:proofErr w:type="spellEnd"/>
      <w:r w:rsidRPr="004F63EA">
        <w:rPr>
          <w:rFonts w:ascii="ProbaPro" w:eastAsia="Times New Roman" w:hAnsi="ProbaPro" w:cs="Times New Roman"/>
          <w:b/>
          <w:bCs/>
          <w:i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r w:rsidR="004F63EA" w:rsidRPr="004F63EA">
        <w:rPr>
          <w:rFonts w:ascii="ProbaPro" w:eastAsia="Times New Roman" w:hAnsi="ProbaPro" w:cs="Times New Roman"/>
          <w:b/>
          <w:bCs/>
          <w:i/>
          <w:color w:val="000000"/>
          <w:sz w:val="27"/>
          <w:szCs w:val="27"/>
          <w:bdr w:val="none" w:sz="0" w:space="0" w:color="auto" w:frame="1"/>
          <w:lang w:val="ru-RU"/>
        </w:rPr>
        <w:t xml:space="preserve">в </w:t>
      </w:r>
      <w:r w:rsidRPr="004F63EA">
        <w:rPr>
          <w:rFonts w:ascii="ProbaPro" w:eastAsia="Times New Roman" w:hAnsi="ProbaPro" w:cs="Times New Roman"/>
          <w:b/>
          <w:bCs/>
          <w:i/>
          <w:color w:val="000000"/>
          <w:sz w:val="27"/>
          <w:szCs w:val="27"/>
          <w:bdr w:val="none" w:sz="0" w:space="0" w:color="auto" w:frame="1"/>
          <w:lang w:val="ru-RU"/>
        </w:rPr>
        <w:t>2021</w:t>
      </w:r>
      <w:r w:rsidR="004F63EA" w:rsidRPr="004F63EA">
        <w:rPr>
          <w:rFonts w:ascii="ProbaPro" w:eastAsia="Times New Roman" w:hAnsi="ProbaPro" w:cs="Times New Roman"/>
          <w:b/>
          <w:bCs/>
          <w:i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="004F63EA" w:rsidRPr="004F63EA">
        <w:rPr>
          <w:rFonts w:ascii="ProbaPro" w:eastAsia="Times New Roman" w:hAnsi="ProbaPro" w:cs="Times New Roman"/>
          <w:b/>
          <w:bCs/>
          <w:i/>
          <w:color w:val="000000"/>
          <w:sz w:val="27"/>
          <w:szCs w:val="27"/>
          <w:bdr w:val="none" w:sz="0" w:space="0" w:color="auto" w:frame="1"/>
          <w:lang w:val="ru-RU"/>
        </w:rPr>
        <w:t>році</w:t>
      </w:r>
      <w:proofErr w:type="spellEnd"/>
    </w:p>
    <w:p w:rsidR="00D05568" w:rsidRPr="004F63EA" w:rsidRDefault="00D05568" w:rsidP="009B578C">
      <w:pPr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i/>
          <w:color w:val="000000"/>
          <w:sz w:val="27"/>
          <w:szCs w:val="27"/>
          <w:lang w:val="ru-RU"/>
        </w:rPr>
      </w:pPr>
    </w:p>
    <w:p w:rsidR="007D47C8" w:rsidRPr="007D47C8" w:rsidRDefault="007D47C8" w:rsidP="009B578C">
      <w:pPr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</w:rPr>
      </w:pPr>
      <w:proofErr w:type="spellStart"/>
      <w:r w:rsidRPr="007D47C8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</w:rPr>
        <w:t>Напрями</w:t>
      </w:r>
      <w:proofErr w:type="spellEnd"/>
      <w:r w:rsidRPr="007D47C8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</w:rPr>
        <w:t xml:space="preserve"> </w:t>
      </w:r>
      <w:proofErr w:type="spellStart"/>
      <w:r w:rsidRPr="007D47C8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</w:rPr>
        <w:t>підтримки</w:t>
      </w:r>
      <w:proofErr w:type="spellEnd"/>
      <w:r w:rsidRPr="007D47C8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</w:rPr>
        <w:t>:</w:t>
      </w:r>
    </w:p>
    <w:p w:rsidR="007D47C8" w:rsidRPr="007D47C8" w:rsidRDefault="007D47C8" w:rsidP="009B578C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7D47C8">
        <w:rPr>
          <w:rFonts w:ascii="Times New Roman" w:eastAsia="Times New Roman" w:hAnsi="Times New Roman" w:cs="Times New Roman"/>
          <w:sz w:val="27"/>
          <w:szCs w:val="27"/>
          <w:lang w:val="ru-RU"/>
        </w:rPr>
        <w:t>бюджетна дотація за утримання корів;</w:t>
      </w:r>
    </w:p>
    <w:p w:rsidR="007D47C8" w:rsidRPr="007D47C8" w:rsidRDefault="007D47C8" w:rsidP="009B578C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7D47C8">
        <w:rPr>
          <w:rFonts w:ascii="Times New Roman" w:eastAsia="Times New Roman" w:hAnsi="Times New Roman" w:cs="Times New Roman"/>
          <w:sz w:val="27"/>
          <w:szCs w:val="27"/>
          <w:lang w:val="ru-RU"/>
        </w:rPr>
        <w:t>доплата на користь застрахованих осіб - членів/голови СФГ без набуття статусу юридичної особи ЄСВ;</w:t>
      </w:r>
    </w:p>
    <w:p w:rsidR="007D47C8" w:rsidRPr="007D47C8" w:rsidRDefault="007D47C8" w:rsidP="009B578C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7D47C8">
        <w:rPr>
          <w:rFonts w:ascii="Times New Roman" w:eastAsia="Times New Roman" w:hAnsi="Times New Roman" w:cs="Times New Roman"/>
          <w:sz w:val="27"/>
          <w:szCs w:val="27"/>
          <w:lang w:val="ru-RU"/>
        </w:rPr>
        <w:t>часткова компенсація витрат, пов’язаних з наданими сільськогосподарськими дорадчими послугами;</w:t>
      </w:r>
    </w:p>
    <w:p w:rsidR="007D47C8" w:rsidRPr="007D47C8" w:rsidRDefault="007D47C8" w:rsidP="009B578C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7D47C8">
        <w:rPr>
          <w:rFonts w:ascii="Times New Roman" w:eastAsia="Times New Roman" w:hAnsi="Times New Roman" w:cs="Times New Roman"/>
          <w:sz w:val="27"/>
          <w:szCs w:val="27"/>
          <w:lang w:val="ru-RU"/>
        </w:rPr>
        <w:t>бюджетна субсидія на одиницю оброблюваних угідь (1 гектар) – новоствореним фермерським господарствам;</w:t>
      </w:r>
    </w:p>
    <w:p w:rsidR="007D47C8" w:rsidRPr="007D47C8" w:rsidRDefault="007D47C8" w:rsidP="009B578C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7D47C8">
        <w:rPr>
          <w:rFonts w:ascii="Times New Roman" w:eastAsia="Times New Roman" w:hAnsi="Times New Roman" w:cs="Times New Roman"/>
          <w:sz w:val="27"/>
          <w:szCs w:val="27"/>
        </w:rPr>
        <w:t>фінансова</w:t>
      </w:r>
      <w:proofErr w:type="spellEnd"/>
      <w:r w:rsidRPr="007D47C8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7D47C8">
        <w:rPr>
          <w:rFonts w:ascii="Times New Roman" w:eastAsia="Times New Roman" w:hAnsi="Times New Roman" w:cs="Times New Roman"/>
          <w:sz w:val="27"/>
          <w:szCs w:val="27"/>
        </w:rPr>
        <w:t>підтримка</w:t>
      </w:r>
      <w:proofErr w:type="spellEnd"/>
      <w:r w:rsidRPr="007D47C8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7D47C8">
        <w:rPr>
          <w:rFonts w:ascii="Times New Roman" w:eastAsia="Times New Roman" w:hAnsi="Times New Roman" w:cs="Times New Roman"/>
          <w:sz w:val="27"/>
          <w:szCs w:val="27"/>
        </w:rPr>
        <w:t>на</w:t>
      </w:r>
      <w:proofErr w:type="spellEnd"/>
      <w:r w:rsidRPr="007D47C8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7D47C8">
        <w:rPr>
          <w:rFonts w:ascii="Times New Roman" w:eastAsia="Times New Roman" w:hAnsi="Times New Roman" w:cs="Times New Roman"/>
          <w:sz w:val="27"/>
          <w:szCs w:val="27"/>
        </w:rPr>
        <w:t>поворотній</w:t>
      </w:r>
      <w:proofErr w:type="spellEnd"/>
      <w:r w:rsidRPr="007D47C8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7D47C8">
        <w:rPr>
          <w:rFonts w:ascii="Times New Roman" w:eastAsia="Times New Roman" w:hAnsi="Times New Roman" w:cs="Times New Roman"/>
          <w:sz w:val="27"/>
          <w:szCs w:val="27"/>
        </w:rPr>
        <w:t>основі</w:t>
      </w:r>
      <w:proofErr w:type="spellEnd"/>
    </w:p>
    <w:p w:rsidR="007D47C8" w:rsidRPr="007D47C8" w:rsidRDefault="007D47C8" w:rsidP="009B578C">
      <w:pPr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</w:pPr>
      <w:r w:rsidRPr="007D47C8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Інформація буде оновлена найближчим часом у зв’язку із внесенням змін до Порядку використання коштів, передбачених у державному бюджеті для надання фінансової підтримки розвитку фермерських господарств, затвердженого Постановою Кабінету Міністрів України від 07.02.2018 № 106.</w:t>
      </w:r>
    </w:p>
    <w:p w:rsidR="007D47C8" w:rsidRPr="007D47C8" w:rsidRDefault="007D47C8" w:rsidP="009B578C">
      <w:pPr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</w:pPr>
    </w:p>
    <w:p w:rsidR="007D47C8" w:rsidRPr="007D47C8" w:rsidRDefault="007D47C8" w:rsidP="009B578C">
      <w:pPr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</w:pPr>
      <w:r w:rsidRPr="007D47C8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>Урядова програма підтримки розвитку фермерських господарств 2020</w:t>
      </w:r>
    </w:p>
    <w:p w:rsidR="007D47C8" w:rsidRPr="007D47C8" w:rsidRDefault="00A928B9" w:rsidP="009B578C">
      <w:pPr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</w:pPr>
      <w:hyperlink r:id="rId6" w:history="1"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Наказ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Міністерства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розвитку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економіки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,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торгівлі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та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сільського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господарства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України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від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24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липня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2020 № 1391 "Про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затвердження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форм для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надання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фінансової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підтримки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розвитку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фермерських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господарств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"</w:t>
        </w:r>
      </w:hyperlink>
    </w:p>
    <w:p w:rsidR="007D47C8" w:rsidRPr="007D47C8" w:rsidRDefault="00A928B9" w:rsidP="009B578C">
      <w:pPr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</w:pPr>
      <w:hyperlink r:id="rId7" w:history="1"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Наказ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Міністерства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розвитку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економіки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,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торгівлі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та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сільського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господарства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України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від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07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вересня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2020 № 1721 "Про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внесення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змін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до наказу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Мінекономіки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від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24 </w:t>
        </w:r>
        <w:proofErr w:type="spellStart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>липня</w:t>
        </w:r>
        <w:proofErr w:type="spellEnd"/>
        <w:r w:rsidR="007D47C8" w:rsidRPr="007D47C8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ru-RU"/>
          </w:rPr>
          <w:t xml:space="preserve"> 2020 року №1391"</w:t>
        </w:r>
      </w:hyperlink>
    </w:p>
    <w:p w:rsidR="007D47C8" w:rsidRPr="007D47C8" w:rsidRDefault="007D47C8" w:rsidP="009B578C">
      <w:pPr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</w:pPr>
      <w:r w:rsidRPr="007D47C8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>Напрями підтримки:</w:t>
      </w:r>
    </w:p>
    <w:p w:rsidR="007D47C8" w:rsidRPr="007D47C8" w:rsidRDefault="007D47C8" w:rsidP="009B578C">
      <w:pPr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</w:pPr>
      <w:r w:rsidRPr="007D47C8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- бюджетна дотація за утримання корів;</w:t>
      </w:r>
    </w:p>
    <w:p w:rsidR="007D47C8" w:rsidRPr="007D47C8" w:rsidRDefault="007D47C8" w:rsidP="009B578C">
      <w:pPr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</w:pPr>
      <w:r w:rsidRPr="007D47C8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- доплата на користь застрахованих осіб - членів/голови СФГ без набуття статусу юридичної особи ЄСВ;</w:t>
      </w:r>
    </w:p>
    <w:p w:rsidR="007D47C8" w:rsidRPr="007D47C8" w:rsidRDefault="007D47C8" w:rsidP="009B578C">
      <w:pPr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</w:pPr>
      <w:r w:rsidRPr="007D47C8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- часткова компенсація витрат, пов’язаних з наданими сільськогосподарськими дорадчими послугами;</w:t>
      </w:r>
    </w:p>
    <w:p w:rsidR="007D47C8" w:rsidRPr="007D47C8" w:rsidRDefault="007D47C8" w:rsidP="009B578C">
      <w:pPr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</w:pPr>
      <w:r w:rsidRPr="007D47C8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- бюджетна субсидія на одиницю оброблюваних угідь (1 гектар) – новоствореним фермерським господарствам;</w:t>
      </w:r>
    </w:p>
    <w:p w:rsidR="007D47C8" w:rsidRPr="007D47C8" w:rsidRDefault="007D47C8" w:rsidP="009B578C">
      <w:pPr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</w:pPr>
      <w:r w:rsidRPr="007D47C8"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  <w:t>- фінансова підтримка сільськогосподарських обслуговуючих кооперативів;</w:t>
      </w:r>
    </w:p>
    <w:p w:rsidR="007D47C8" w:rsidRPr="007D47C8" w:rsidRDefault="007D47C8" w:rsidP="009B578C">
      <w:pPr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</w:rPr>
      </w:pPr>
      <w:r w:rsidRPr="007D47C8">
        <w:rPr>
          <w:rFonts w:ascii="ProbaPro" w:eastAsia="Times New Roman" w:hAnsi="ProbaPro" w:cs="Times New Roman"/>
          <w:color w:val="000000"/>
          <w:sz w:val="27"/>
          <w:szCs w:val="27"/>
        </w:rPr>
        <w:t xml:space="preserve">- </w:t>
      </w:r>
      <w:proofErr w:type="spellStart"/>
      <w:r w:rsidRPr="007D47C8">
        <w:rPr>
          <w:rFonts w:ascii="ProbaPro" w:eastAsia="Times New Roman" w:hAnsi="ProbaPro" w:cs="Times New Roman"/>
          <w:color w:val="000000"/>
          <w:sz w:val="27"/>
          <w:szCs w:val="27"/>
        </w:rPr>
        <w:t>фінансова</w:t>
      </w:r>
      <w:proofErr w:type="spellEnd"/>
      <w:r w:rsidRPr="007D47C8">
        <w:rPr>
          <w:rFonts w:ascii="ProbaPro" w:eastAsia="Times New Roman" w:hAnsi="ProbaPro" w:cs="Times New Roman"/>
          <w:color w:val="000000"/>
          <w:sz w:val="27"/>
          <w:szCs w:val="27"/>
        </w:rPr>
        <w:t xml:space="preserve"> </w:t>
      </w:r>
      <w:proofErr w:type="spellStart"/>
      <w:r w:rsidRPr="007D47C8">
        <w:rPr>
          <w:rFonts w:ascii="ProbaPro" w:eastAsia="Times New Roman" w:hAnsi="ProbaPro" w:cs="Times New Roman"/>
          <w:color w:val="000000"/>
          <w:sz w:val="27"/>
          <w:szCs w:val="27"/>
        </w:rPr>
        <w:t>підтримка</w:t>
      </w:r>
      <w:proofErr w:type="spellEnd"/>
      <w:r w:rsidRPr="007D47C8">
        <w:rPr>
          <w:rFonts w:ascii="ProbaPro" w:eastAsia="Times New Roman" w:hAnsi="ProbaPro" w:cs="Times New Roman"/>
          <w:color w:val="000000"/>
          <w:sz w:val="27"/>
          <w:szCs w:val="27"/>
        </w:rPr>
        <w:t xml:space="preserve"> </w:t>
      </w:r>
      <w:proofErr w:type="spellStart"/>
      <w:r w:rsidRPr="007D47C8">
        <w:rPr>
          <w:rFonts w:ascii="ProbaPro" w:eastAsia="Times New Roman" w:hAnsi="ProbaPro" w:cs="Times New Roman"/>
          <w:color w:val="000000"/>
          <w:sz w:val="27"/>
          <w:szCs w:val="27"/>
        </w:rPr>
        <w:t>на</w:t>
      </w:r>
      <w:proofErr w:type="spellEnd"/>
      <w:r w:rsidRPr="007D47C8">
        <w:rPr>
          <w:rFonts w:ascii="ProbaPro" w:eastAsia="Times New Roman" w:hAnsi="ProbaPro" w:cs="Times New Roman"/>
          <w:color w:val="000000"/>
          <w:sz w:val="27"/>
          <w:szCs w:val="27"/>
        </w:rPr>
        <w:t xml:space="preserve"> </w:t>
      </w:r>
      <w:proofErr w:type="spellStart"/>
      <w:r w:rsidRPr="007D47C8">
        <w:rPr>
          <w:rFonts w:ascii="ProbaPro" w:eastAsia="Times New Roman" w:hAnsi="ProbaPro" w:cs="Times New Roman"/>
          <w:color w:val="000000"/>
          <w:sz w:val="27"/>
          <w:szCs w:val="27"/>
        </w:rPr>
        <w:t>поворотній</w:t>
      </w:r>
      <w:proofErr w:type="spellEnd"/>
      <w:r w:rsidRPr="007D47C8">
        <w:rPr>
          <w:rFonts w:ascii="ProbaPro" w:eastAsia="Times New Roman" w:hAnsi="ProbaPro" w:cs="Times New Roman"/>
          <w:color w:val="000000"/>
          <w:sz w:val="27"/>
          <w:szCs w:val="27"/>
        </w:rPr>
        <w:t xml:space="preserve"> </w:t>
      </w:r>
      <w:proofErr w:type="spellStart"/>
      <w:r w:rsidRPr="007D47C8">
        <w:rPr>
          <w:rFonts w:ascii="ProbaPro" w:eastAsia="Times New Roman" w:hAnsi="ProbaPro" w:cs="Times New Roman"/>
          <w:color w:val="000000"/>
          <w:sz w:val="27"/>
          <w:szCs w:val="27"/>
        </w:rPr>
        <w:t>основі</w:t>
      </w:r>
      <w:proofErr w:type="spellEnd"/>
    </w:p>
    <w:tbl>
      <w:tblPr>
        <w:tblW w:w="12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8"/>
        <w:gridCol w:w="2120"/>
        <w:gridCol w:w="2571"/>
        <w:gridCol w:w="2599"/>
        <w:gridCol w:w="1454"/>
        <w:gridCol w:w="1893"/>
      </w:tblGrid>
      <w:tr w:rsidR="007D47C8" w:rsidRPr="007D47C8" w:rsidTr="00A928B9">
        <w:tc>
          <w:tcPr>
            <w:tcW w:w="182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Напрям</w:t>
            </w:r>
            <w:proofErr w:type="spellEnd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підтримки</w:t>
            </w:r>
            <w:proofErr w:type="spellEnd"/>
          </w:p>
        </w:tc>
        <w:tc>
          <w:tcPr>
            <w:tcW w:w="156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Розмір</w:t>
            </w:r>
            <w:proofErr w:type="spellEnd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підтримки</w:t>
            </w:r>
            <w:proofErr w:type="spellEnd"/>
          </w:p>
        </w:tc>
        <w:tc>
          <w:tcPr>
            <w:tcW w:w="170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Хто</w:t>
            </w:r>
            <w:proofErr w:type="spellEnd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може</w:t>
            </w:r>
            <w:proofErr w:type="spellEnd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отримати</w:t>
            </w:r>
            <w:proofErr w:type="spellEnd"/>
          </w:p>
        </w:tc>
        <w:tc>
          <w:tcPr>
            <w:tcW w:w="185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Необхідні</w:t>
            </w:r>
            <w:proofErr w:type="spellEnd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документи</w:t>
            </w:r>
            <w:bookmarkStart w:id="0" w:name="_GoBack"/>
            <w:bookmarkEnd w:id="0"/>
            <w:proofErr w:type="spellEnd"/>
          </w:p>
        </w:tc>
        <w:tc>
          <w:tcPr>
            <w:tcW w:w="191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Гранична</w:t>
            </w:r>
            <w:proofErr w:type="spellEnd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дата</w:t>
            </w:r>
            <w:proofErr w:type="spellEnd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подачі</w:t>
            </w:r>
            <w:proofErr w:type="spellEnd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документів</w:t>
            </w:r>
            <w:proofErr w:type="spellEnd"/>
          </w:p>
        </w:tc>
        <w:tc>
          <w:tcPr>
            <w:tcW w:w="132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Куди</w:t>
            </w:r>
            <w:proofErr w:type="spellEnd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подавати</w:t>
            </w:r>
            <w:proofErr w:type="spellEnd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документи</w:t>
            </w:r>
            <w:proofErr w:type="spellEnd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?</w:t>
            </w:r>
          </w:p>
        </w:tc>
      </w:tr>
      <w:tr w:rsidR="007D47C8" w:rsidRPr="007D47C8" w:rsidTr="00A928B9">
        <w:tc>
          <w:tcPr>
            <w:tcW w:w="182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Бюджетна дотація за утримання корів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( контакт для консультацій: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Михайленко В. М. 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v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mykhailenko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@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br/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me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gov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ua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, тел. 200-23-79)</w:t>
            </w:r>
          </w:p>
        </w:tc>
        <w:tc>
          <w:tcPr>
            <w:tcW w:w="156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5000 гривень але не більше ніж 250 000 гривень</w:t>
            </w:r>
          </w:p>
        </w:tc>
        <w:tc>
          <w:tcPr>
            <w:tcW w:w="170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фермерське господарство у власності якого перебуває від п’яти корів, ідентифікованих та зареєстрованих відповідно до законодавства, за 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lastRenderedPageBreak/>
              <w:t>кожну наявну, станом на 01 серпня поточного року корову</w:t>
            </w:r>
          </w:p>
        </w:tc>
        <w:tc>
          <w:tcPr>
            <w:tcW w:w="185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lastRenderedPageBreak/>
              <w:t>заявка та документи у паперовій формі, а саме: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- копія статуту фермерського господарства чи договору (декларації) про створення 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lastRenderedPageBreak/>
              <w:t>сімейного фермерського господарства;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- відомості з Державного реєстру речових прав на нерухоме майно, що підтверджують право власності та/або користування земельною ділянкою;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копію фінансового документа, що підтверджує наявність чистого доходу (виручки) від реалізації продукції (товарів, робіт, послуг) за останній рік (для фермерського господарства), а фермерські господарства, які зареєстровані в поточному році, – копію фінансового звіту або податкову декларацію платника податку за останній звітний період;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- довідку, видану Укрдержфондом в довільній формі та чинну на дату подання заявки, про відсутність простроченої заборгованості;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- довідка про відкриття поточного рахунка, видану банком;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lastRenderedPageBreak/>
              <w:t>- витяг з Єдиного державного реєстру тварин, виданий в установленому порядку.</w:t>
            </w:r>
          </w:p>
        </w:tc>
        <w:tc>
          <w:tcPr>
            <w:tcW w:w="191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lastRenderedPageBreak/>
              <w:t>до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01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жовтня</w:t>
            </w:r>
            <w:proofErr w:type="spellEnd"/>
          </w:p>
        </w:tc>
        <w:tc>
          <w:tcPr>
            <w:tcW w:w="132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Мінекономіки</w:t>
            </w:r>
            <w:proofErr w:type="spellEnd"/>
          </w:p>
        </w:tc>
      </w:tr>
      <w:tr w:rsidR="007D47C8" w:rsidRPr="004F63EA" w:rsidTr="00A928B9">
        <w:tc>
          <w:tcPr>
            <w:tcW w:w="182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lastRenderedPageBreak/>
              <w:t>Доплата на користь застрахованих осіб - членів/голови СФГ без набуття статусу юридичної особи ЄСВ</w:t>
            </w:r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(контакт для консультацій: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Сосновська Ю.В.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y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sosnovska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@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me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gov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ua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, тел. 200-23-79)</w:t>
            </w:r>
          </w:p>
        </w:tc>
        <w:tc>
          <w:tcPr>
            <w:tcW w:w="156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Доплата здійснюватиметься протягом 10 років у розмірі від 0,9 до 0,1 мінімального страхового внеску виключно за умови сплати решти внеску головою/членами СФГ.</w:t>
            </w:r>
          </w:p>
        </w:tc>
        <w:tc>
          <w:tcPr>
            <w:tcW w:w="170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члени/голова сімейного фермерського господарства без статусу юридичної особи, яке утворене відповідно до статті 8-1 Закону України “Про фермерське господарство” та зареєстроване платником єдиного податку четвертої групи</w:t>
            </w:r>
          </w:p>
        </w:tc>
        <w:tc>
          <w:tcPr>
            <w:tcW w:w="185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заяви від себе та усіх членів сімейного фермерського господарства (за формою згідно з додатками 1 і 2 Порядку затвердженого постановою КМУ від 22.05.2019 №565)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 заяв голова фермерського господарства додає копію договору (декларації) про утворення сімейного фермерського господарства.</w:t>
            </w:r>
          </w:p>
        </w:tc>
        <w:tc>
          <w:tcPr>
            <w:tcW w:w="191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не пізніше ніж за п’ять робочих днів до початку місяця</w:t>
            </w:r>
          </w:p>
        </w:tc>
        <w:tc>
          <w:tcPr>
            <w:tcW w:w="132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Територіальний орган ДПС за місцем свого обліку як платника внеску</w:t>
            </w:r>
          </w:p>
        </w:tc>
      </w:tr>
      <w:tr w:rsidR="007D47C8" w:rsidRPr="004F63EA" w:rsidTr="00A928B9">
        <w:tc>
          <w:tcPr>
            <w:tcW w:w="182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Часткова</w:t>
            </w:r>
            <w:proofErr w:type="spellEnd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компенсація</w:t>
            </w:r>
            <w:proofErr w:type="spellEnd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витрат</w:t>
            </w:r>
            <w:proofErr w:type="spellEnd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, </w:t>
            </w: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пов’язаних</w:t>
            </w:r>
            <w:proofErr w:type="spellEnd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з наданими сільськогосподарськими дорадчими послугами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(контакт для консультацій: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Вітвіцька О. І.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o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vitvitska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@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me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gov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ua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, тел. 200-23-79)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90% вартості, але не більше ніж 10 000 гривень</w:t>
            </w:r>
          </w:p>
        </w:tc>
        <w:tc>
          <w:tcPr>
            <w:tcW w:w="170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сільськогосподарська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дорадча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служба</w:t>
            </w:r>
            <w:proofErr w:type="spellEnd"/>
          </w:p>
        </w:tc>
        <w:tc>
          <w:tcPr>
            <w:tcW w:w="185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Заяву та копії: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- сертифіката на право надання дорадчих послуг;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- договору про надання дорадчих послуг (для індивідуальної дорадчої послуги);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- акта про надання індивідуальної дорадчої послуги або акта про надання групової дорадчої послуги;</w:t>
            </w:r>
          </w:p>
          <w:p w:rsidR="007D47C8" w:rsidRPr="007D47C8" w:rsidRDefault="007D47C8" w:rsidP="009B578C">
            <w:pPr>
              <w:spacing w:after="0" w:line="240" w:lineRule="auto"/>
              <w:rPr>
                <w:rFonts w:ascii="ProbaPro" w:eastAsia="Times New Roman" w:hAnsi="ProbaPro" w:cs="Times New Roman"/>
                <w:color w:val="212529"/>
                <w:sz w:val="24"/>
                <w:szCs w:val="24"/>
              </w:rPr>
            </w:pPr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  <w:lastRenderedPageBreak/>
              <w:t xml:space="preserve">- документа, що підтверджує отримання сплати замовником різниці між вартістю наданої дорадчої послуги і компенсацією </w:t>
            </w:r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</w:rPr>
              <w:t>(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</w:rPr>
              <w:t>для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</w:rPr>
              <w:t>індивідуальної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</w:rPr>
              <w:t>дорадчої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</w:rPr>
              <w:t>послуги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</w:rPr>
              <w:t>).</w:t>
            </w:r>
          </w:p>
        </w:tc>
        <w:tc>
          <w:tcPr>
            <w:tcW w:w="191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rPr>
                <w:rFonts w:ascii="ProbaPro" w:eastAsia="Times New Roman" w:hAnsi="ProbaPro" w:cs="Times New Roman"/>
                <w:color w:val="212529"/>
                <w:sz w:val="24"/>
                <w:szCs w:val="24"/>
              </w:rPr>
            </w:pPr>
            <w:proofErr w:type="spellStart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</w:rPr>
              <w:lastRenderedPageBreak/>
              <w:t>до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</w:rPr>
              <w:t xml:space="preserve"> 1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</w:rPr>
              <w:t>листопада</w:t>
            </w:r>
            <w:proofErr w:type="spellEnd"/>
          </w:p>
        </w:tc>
        <w:tc>
          <w:tcPr>
            <w:tcW w:w="132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уповноваженому банку, що підписав з Мінекономіки Меморандум</w:t>
            </w:r>
          </w:p>
        </w:tc>
      </w:tr>
      <w:tr w:rsidR="007D47C8" w:rsidRPr="004F63EA" w:rsidTr="00A928B9">
        <w:tc>
          <w:tcPr>
            <w:tcW w:w="182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lastRenderedPageBreak/>
              <w:t>Фінансова</w:t>
            </w:r>
            <w:proofErr w:type="spellEnd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підтримка</w:t>
            </w:r>
            <w:proofErr w:type="spellEnd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на </w:t>
            </w: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поворотній</w:t>
            </w:r>
            <w:proofErr w:type="spellEnd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основі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(Контакти для консультацій: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Поплавська А. М.</w:t>
            </w:r>
          </w:p>
          <w:p w:rsidR="007D47C8" w:rsidRPr="007D47C8" w:rsidRDefault="00A928B9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hyperlink r:id="rId8" w:history="1">
              <w:r w:rsidR="007D47C8" w:rsidRPr="007D47C8">
                <w:rPr>
                  <w:rFonts w:ascii="ProbaPro" w:eastAsia="Times New Roman" w:hAnsi="ProbaPro" w:cs="Times New Roman"/>
                  <w:color w:val="2D5CA6"/>
                  <w:sz w:val="24"/>
                  <w:szCs w:val="24"/>
                  <w:u w:val="single"/>
                  <w:bdr w:val="none" w:sz="0" w:space="0" w:color="auto" w:frame="1"/>
                </w:rPr>
                <w:t>apoplavska</w:t>
              </w:r>
              <w:r w:rsidR="007D47C8" w:rsidRPr="007D47C8">
                <w:rPr>
                  <w:rFonts w:ascii="ProbaPro" w:eastAsia="Times New Roman" w:hAnsi="ProbaPro" w:cs="Times New Roman"/>
                  <w:color w:val="2D5CA6"/>
                  <w:sz w:val="24"/>
                  <w:szCs w:val="24"/>
                  <w:u w:val="single"/>
                  <w:bdr w:val="none" w:sz="0" w:space="0" w:color="auto" w:frame="1"/>
                  <w:lang w:val="ru-RU"/>
                </w:rPr>
                <w:t>@</w:t>
              </w:r>
              <w:r w:rsidR="007D47C8" w:rsidRPr="007D47C8">
                <w:rPr>
                  <w:rFonts w:ascii="ProbaPro" w:eastAsia="Times New Roman" w:hAnsi="ProbaPro" w:cs="Times New Roman"/>
                  <w:color w:val="2D5CA6"/>
                  <w:sz w:val="24"/>
                  <w:szCs w:val="24"/>
                  <w:u w:val="single"/>
                  <w:bdr w:val="none" w:sz="0" w:space="0" w:color="auto" w:frame="1"/>
                </w:rPr>
                <w:t>me</w:t>
              </w:r>
              <w:r w:rsidR="007D47C8" w:rsidRPr="007D47C8">
                <w:rPr>
                  <w:rFonts w:ascii="ProbaPro" w:eastAsia="Times New Roman" w:hAnsi="ProbaPro" w:cs="Times New Roman"/>
                  <w:color w:val="2D5CA6"/>
                  <w:sz w:val="24"/>
                  <w:szCs w:val="24"/>
                  <w:u w:val="single"/>
                  <w:bdr w:val="none" w:sz="0" w:space="0" w:color="auto" w:frame="1"/>
                  <w:lang w:val="ru-RU"/>
                </w:rPr>
                <w:t>.</w:t>
              </w:r>
              <w:r w:rsidR="007D47C8" w:rsidRPr="007D47C8">
                <w:rPr>
                  <w:rFonts w:ascii="ProbaPro" w:eastAsia="Times New Roman" w:hAnsi="ProbaPro" w:cs="Times New Roman"/>
                  <w:color w:val="2D5CA6"/>
                  <w:sz w:val="24"/>
                  <w:szCs w:val="24"/>
                  <w:u w:val="single"/>
                  <w:bdr w:val="none" w:sz="0" w:space="0" w:color="auto" w:frame="1"/>
                </w:rPr>
                <w:t>gov</w:t>
              </w:r>
              <w:r w:rsidR="007D47C8" w:rsidRPr="007D47C8">
                <w:rPr>
                  <w:rFonts w:ascii="ProbaPro" w:eastAsia="Times New Roman" w:hAnsi="ProbaPro" w:cs="Times New Roman"/>
                  <w:color w:val="2D5CA6"/>
                  <w:sz w:val="24"/>
                  <w:szCs w:val="24"/>
                  <w:u w:val="single"/>
                  <w:bdr w:val="none" w:sz="0" w:space="0" w:color="auto" w:frame="1"/>
                  <w:lang w:val="ru-RU"/>
                </w:rPr>
                <w:t>.</w:t>
              </w:r>
              <w:r w:rsidR="007D47C8" w:rsidRPr="007D47C8">
                <w:rPr>
                  <w:rFonts w:ascii="ProbaPro" w:eastAsia="Times New Roman" w:hAnsi="ProbaPro" w:cs="Times New Roman"/>
                  <w:color w:val="2D5CA6"/>
                  <w:sz w:val="24"/>
                  <w:szCs w:val="24"/>
                  <w:u w:val="single"/>
                  <w:bdr w:val="none" w:sz="0" w:space="0" w:color="auto" w:frame="1"/>
                </w:rPr>
                <w:t>ua</w:t>
              </w:r>
              <w:r w:rsidR="007D47C8" w:rsidRPr="007D47C8">
                <w:rPr>
                  <w:rFonts w:ascii="ProbaPro" w:eastAsia="Times New Roman" w:hAnsi="ProbaPro" w:cs="Times New Roman"/>
                  <w:color w:val="2D5CA6"/>
                  <w:sz w:val="24"/>
                  <w:szCs w:val="24"/>
                  <w:u w:val="single"/>
                  <w:bdr w:val="none" w:sz="0" w:space="0" w:color="auto" w:frame="1"/>
                  <w:lang w:val="ru-RU"/>
                </w:rPr>
                <w:t>,</w:t>
              </w:r>
            </w:hyperlink>
            <w:r w:rsidR="007D47C8"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 </w:t>
            </w:r>
            <w:r w:rsidR="007D47C8"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тел. 200-23-79)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Маркова І. П.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ukrdergfond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@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ukr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net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, )</w:t>
            </w:r>
          </w:p>
        </w:tc>
        <w:tc>
          <w:tcPr>
            <w:tcW w:w="156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на конкурсних засадах у розмірі, що не перевищує 500 тис. гривень</w:t>
            </w:r>
          </w:p>
        </w:tc>
        <w:tc>
          <w:tcPr>
            <w:tcW w:w="170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усі фермерські господарства окрім фермерських господарств, які мають заборгованість перед Фондом та його регіональними відділеннями, яких визнано банкрутами, щодо яких порушено справу про банкрутство та які перебувають у стадії ліквідації, а також у яких виявлено факти незаконного одержання та/або нецільового використання бюджетних коштів.</w:t>
            </w:r>
          </w:p>
        </w:tc>
        <w:tc>
          <w:tcPr>
            <w:tcW w:w="185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Фермерські господарства подають до регіональної комісії заявку у двох примірниках за формою, визначеною Мінекономіки, і такі документи: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копію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статуту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фермерського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господарства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із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статусом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юридичної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особи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або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копію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договору про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створення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сімейного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фермерського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господарства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- для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фермерських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господарств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що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створені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без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набуття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статусу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юридичної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особи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відповідно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до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 </w:t>
            </w:r>
            <w:hyperlink r:id="rId9" w:tgtFrame="_blank" w:history="1">
              <w:proofErr w:type="spellStart"/>
              <w:r w:rsidRPr="007D47C8">
                <w:rPr>
                  <w:rFonts w:ascii="ProbaPro" w:eastAsia="Times New Roman" w:hAnsi="ProbaPro" w:cs="Times New Roman"/>
                  <w:color w:val="2D5CA6"/>
                  <w:sz w:val="24"/>
                  <w:szCs w:val="24"/>
                  <w:u w:val="single"/>
                  <w:bdr w:val="none" w:sz="0" w:space="0" w:color="auto" w:frame="1"/>
                  <w:lang w:val="ru-RU"/>
                </w:rPr>
                <w:t>статті</w:t>
              </w:r>
              <w:proofErr w:type="spellEnd"/>
              <w:r w:rsidRPr="007D47C8">
                <w:rPr>
                  <w:rFonts w:ascii="ProbaPro" w:eastAsia="Times New Roman" w:hAnsi="ProbaPro" w:cs="Times New Roman"/>
                  <w:color w:val="2D5CA6"/>
                  <w:sz w:val="24"/>
                  <w:szCs w:val="24"/>
                  <w:u w:val="single"/>
                  <w:bdr w:val="none" w:sz="0" w:space="0" w:color="auto" w:frame="1"/>
                  <w:lang w:val="ru-RU"/>
                </w:rPr>
                <w:t xml:space="preserve"> 8</w:t>
              </w:r>
            </w:hyperlink>
            <w:hyperlink r:id="rId10" w:tgtFrame="_blank" w:history="1">
              <w:r w:rsidRPr="007D47C8">
                <w:rPr>
                  <w:rFonts w:ascii="ProbaPro" w:eastAsia="Times New Roman" w:hAnsi="ProbaPro" w:cs="Times New Roman"/>
                  <w:color w:val="2D5CA6"/>
                  <w:sz w:val="24"/>
                  <w:szCs w:val="24"/>
                  <w:u w:val="single"/>
                  <w:bdr w:val="none" w:sz="0" w:space="0" w:color="auto" w:frame="1"/>
                  <w:vertAlign w:val="superscript"/>
                  <w:lang w:val="ru-RU"/>
                </w:rPr>
                <w:t>-1</w:t>
              </w:r>
            </w:hyperlink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 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Закону України “Про фермерське господарство”;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- копію статуту сільськогосподарського обслуговуючого 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lastRenderedPageBreak/>
              <w:t>кооперативу, членом якого є фермерське господарство, або протокол рішення установчих зборів про створення такого кооперативу (в разі наявності);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- копії документів, що підтверджують право власності або користування земельною ділянкою;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- довідку про реквізити банківського рахунку фермерського господарства;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- довідку, видану виконавчим комітетом сільської, селищної чи міської ради, районної, Севастопольської міської держадміністрацій, про те, що фермерське господарство має відокремлену фермерську садибу (для надання фінансової підтримки на безповоротній основі);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- баланс та звіт про фінансові результати фермерського господарства за останній звітний період за встановленою формою.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- довідку про 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lastRenderedPageBreak/>
              <w:t>відсутність (наявність) заборгованості з податків і зборів, видану органами доходів і зборів;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- копію заяви про перехід на виробництво органічної продукції (сировини), поданої до органу з оцінки відповідності (у разі наявності);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- копію титульної сторінки проектно-кошторисної документації на створення та зрошення багаторічних насаджень (у разі наявності);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- бізнес-план з техніко-економічним обґрунтуванням доцільності надання фінансової підтримки фермерському господарству із зазначенням графіка повернення коштів;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- пропозиція фермерського господарства щодо способу забезпечення виконання зобов'язання.</w:t>
            </w:r>
          </w:p>
        </w:tc>
        <w:tc>
          <w:tcPr>
            <w:tcW w:w="191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lastRenderedPageBreak/>
              <w:t>протягом 30 календарних днів з моменту публікації в друкованих засобах інформації оголошення про проведення конкурсу</w:t>
            </w:r>
          </w:p>
        </w:tc>
        <w:tc>
          <w:tcPr>
            <w:tcW w:w="132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фермерським господарствам слід особисто подати до регіональних відділень Укрдержфонду</w:t>
            </w:r>
          </w:p>
        </w:tc>
      </w:tr>
      <w:tr w:rsidR="007D47C8" w:rsidRPr="004F63EA" w:rsidTr="00A928B9">
        <w:tc>
          <w:tcPr>
            <w:tcW w:w="182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lastRenderedPageBreak/>
              <w:t>Фінансова</w:t>
            </w:r>
            <w:proofErr w:type="spellEnd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підтримка</w:t>
            </w:r>
            <w:proofErr w:type="spellEnd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сільськогосподарських</w:t>
            </w:r>
            <w:proofErr w:type="spellEnd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lastRenderedPageBreak/>
              <w:t>обслуговуючих</w:t>
            </w:r>
            <w:proofErr w:type="spellEnd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кооперативів</w:t>
            </w:r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(Контакт для консультацій: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Присяжнюк Н.А.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n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prysiazhniuk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@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me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gov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ua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, 200-23-81)</w:t>
            </w:r>
          </w:p>
        </w:tc>
        <w:tc>
          <w:tcPr>
            <w:tcW w:w="156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lastRenderedPageBreak/>
              <w:t>до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млн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170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Сільськогосподарський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обслуговуючий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lastRenderedPageBreak/>
              <w:t>кооператив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складу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якого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входять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одне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і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більше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фермерських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господарств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які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мають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чистий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дохід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виручку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від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реалізації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продукції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товарів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робіт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послуг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останній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рік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20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млн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185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Кооперативи подають заявку та такі 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lastRenderedPageBreak/>
              <w:t>документи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- копію статуту кооперативу та список його членів дійсний на дату подання заявки ;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- інформацію з Єдиного державного реєстру тварин про наявну кількість поголів’я корів (кіз, овець) станом на 1 січня поточного року (щодо членів кооперативів, які провадять діяльність у галузі тваринництва);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- інформацію з Державного реєстру потужностей операторів ринку про наявність відповідних потужностей (щодо членів кооперативів із заготівлі та переробки продукції бджільництва);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- відомості з Державного реєстру речових прав на нерухоме майно, що підтверджують право власності та/або користування земельною ділянкою (щодо членів кооперативів, які провадять діяльність у галузі рослинництва);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- баланс і звіт про фінансові результати за 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lastRenderedPageBreak/>
              <w:t>останній звітний період або копія фінансового звіту за останній звітний період, що передує поданню заявки ( для кооператив зареєстрованих у поточному році);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- підтвердні документи про часткову оплату або придбання кооперативом техніки та обладнання;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- документи, що підтверджують реєстрацію техніки, якщо техніка підлягає реєстрації.</w:t>
            </w:r>
          </w:p>
        </w:tc>
        <w:tc>
          <w:tcPr>
            <w:tcW w:w="191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lastRenderedPageBreak/>
              <w:t>до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01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жовтня</w:t>
            </w:r>
            <w:proofErr w:type="spellEnd"/>
          </w:p>
        </w:tc>
        <w:tc>
          <w:tcPr>
            <w:tcW w:w="132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Уповноваженим банкам, що 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lastRenderedPageBreak/>
              <w:t>підписали з Мінекономіки Меморандум про загальні засади співробітництва.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(Перелік уповноважених банків має бути розміщений на сайті Мінекономік</w:t>
            </w:r>
          </w:p>
        </w:tc>
      </w:tr>
      <w:tr w:rsidR="007D47C8" w:rsidRPr="004F63EA" w:rsidTr="00A928B9">
        <w:tc>
          <w:tcPr>
            <w:tcW w:w="0" w:type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lastRenderedPageBreak/>
              <w:t>Бюджетна</w:t>
            </w:r>
            <w:proofErr w:type="spellEnd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субсидія</w:t>
            </w:r>
            <w:proofErr w:type="spellEnd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на </w:t>
            </w:r>
            <w:proofErr w:type="spellStart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одиницю</w:t>
            </w:r>
            <w:proofErr w:type="spellEnd"/>
            <w:r w:rsidRPr="007D47C8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оброблюваних угідь (1 гектар) – новоствореним фермерським господарствам;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(контакт для консультацій:</w:t>
            </w:r>
          </w:p>
          <w:p w:rsidR="007D47C8" w:rsidRPr="00D0556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Поплавська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А.М.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 </w:t>
            </w:r>
            <w:hyperlink r:id="rId11" w:history="1">
              <w:r w:rsidRPr="007D47C8">
                <w:rPr>
                  <w:rFonts w:ascii="ProbaPro" w:eastAsia="Times New Roman" w:hAnsi="ProbaPro" w:cs="Times New Roman"/>
                  <w:color w:val="2D5CA6"/>
                  <w:sz w:val="24"/>
                  <w:szCs w:val="24"/>
                  <w:u w:val="single"/>
                  <w:bdr w:val="none" w:sz="0" w:space="0" w:color="auto" w:frame="1"/>
                </w:rPr>
                <w:t>apoplavska</w:t>
              </w:r>
              <w:r w:rsidRPr="00D05568">
                <w:rPr>
                  <w:rFonts w:ascii="ProbaPro" w:eastAsia="Times New Roman" w:hAnsi="ProbaPro" w:cs="Times New Roman"/>
                  <w:color w:val="2D5CA6"/>
                  <w:sz w:val="24"/>
                  <w:szCs w:val="24"/>
                  <w:u w:val="single"/>
                  <w:bdr w:val="none" w:sz="0" w:space="0" w:color="auto" w:frame="1"/>
                </w:rPr>
                <w:t>@</w:t>
              </w:r>
              <w:r w:rsidRPr="007D47C8">
                <w:rPr>
                  <w:rFonts w:ascii="ProbaPro" w:eastAsia="Times New Roman" w:hAnsi="ProbaPro" w:cs="Times New Roman"/>
                  <w:color w:val="2D5CA6"/>
                  <w:sz w:val="24"/>
                  <w:szCs w:val="24"/>
                  <w:u w:val="single"/>
                  <w:bdr w:val="none" w:sz="0" w:space="0" w:color="auto" w:frame="1"/>
                </w:rPr>
                <w:t>me</w:t>
              </w:r>
              <w:r w:rsidRPr="00D05568">
                <w:rPr>
                  <w:rFonts w:ascii="ProbaPro" w:eastAsia="Times New Roman" w:hAnsi="ProbaPro" w:cs="Times New Roman"/>
                  <w:color w:val="2D5CA6"/>
                  <w:sz w:val="24"/>
                  <w:szCs w:val="24"/>
                  <w:u w:val="single"/>
                  <w:bdr w:val="none" w:sz="0" w:space="0" w:color="auto" w:frame="1"/>
                </w:rPr>
                <w:t>.</w:t>
              </w:r>
              <w:r w:rsidRPr="007D47C8">
                <w:rPr>
                  <w:rFonts w:ascii="ProbaPro" w:eastAsia="Times New Roman" w:hAnsi="ProbaPro" w:cs="Times New Roman"/>
                  <w:color w:val="2D5CA6"/>
                  <w:sz w:val="24"/>
                  <w:szCs w:val="24"/>
                  <w:u w:val="single"/>
                  <w:bdr w:val="none" w:sz="0" w:space="0" w:color="auto" w:frame="1"/>
                </w:rPr>
                <w:t>gov</w:t>
              </w:r>
              <w:r w:rsidRPr="00D05568">
                <w:rPr>
                  <w:rFonts w:ascii="ProbaPro" w:eastAsia="Times New Roman" w:hAnsi="ProbaPro" w:cs="Times New Roman"/>
                  <w:color w:val="2D5CA6"/>
                  <w:sz w:val="24"/>
                  <w:szCs w:val="24"/>
                  <w:u w:val="single"/>
                  <w:bdr w:val="none" w:sz="0" w:space="0" w:color="auto" w:frame="1"/>
                </w:rPr>
                <w:t>.</w:t>
              </w:r>
              <w:r w:rsidRPr="007D47C8">
                <w:rPr>
                  <w:rFonts w:ascii="ProbaPro" w:eastAsia="Times New Roman" w:hAnsi="ProbaPro" w:cs="Times New Roman"/>
                  <w:color w:val="2D5CA6"/>
                  <w:sz w:val="24"/>
                  <w:szCs w:val="24"/>
                  <w:u w:val="single"/>
                  <w:bdr w:val="none" w:sz="0" w:space="0" w:color="auto" w:frame="1"/>
                </w:rPr>
                <w:t>ua</w:t>
              </w:r>
            </w:hyperlink>
          </w:p>
          <w:p w:rsidR="007D47C8" w:rsidRPr="007D47C8" w:rsidRDefault="007D47C8" w:rsidP="009B578C">
            <w:pPr>
              <w:spacing w:after="0" w:line="240" w:lineRule="auto"/>
              <w:rPr>
                <w:rFonts w:ascii="ProbaPro" w:eastAsia="Times New Roman" w:hAnsi="ProbaPro" w:cs="Times New Roman"/>
                <w:color w:val="212529"/>
                <w:sz w:val="24"/>
                <w:szCs w:val="24"/>
              </w:rPr>
            </w:pPr>
            <w:proofErr w:type="spellStart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</w:rPr>
              <w:t>тел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</w:rPr>
              <w:t>. 200-23-79)</w:t>
            </w:r>
          </w:p>
        </w:tc>
        <w:tc>
          <w:tcPr>
            <w:tcW w:w="0" w:type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3000 гривень на 1 гектар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але не більше 60 000 гривень на одне фермерське господарство.</w:t>
            </w:r>
          </w:p>
          <w:p w:rsidR="007D47C8" w:rsidRPr="007D47C8" w:rsidRDefault="007D47C8" w:rsidP="009B578C">
            <w:pPr>
              <w:spacing w:after="0" w:line="240" w:lineRule="auto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rPr>
                <w:rFonts w:ascii="ProbaPro" w:eastAsia="Times New Roman" w:hAnsi="ProbaPro" w:cs="Times New Roman"/>
                <w:color w:val="212529"/>
                <w:sz w:val="24"/>
                <w:szCs w:val="24"/>
              </w:rPr>
            </w:pPr>
            <w:proofErr w:type="spellStart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</w:rPr>
              <w:t>новостворені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</w:rPr>
              <w:t>фермерські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</w:rPr>
              <w:t>господарства</w:t>
            </w:r>
            <w:proofErr w:type="spellEnd"/>
          </w:p>
        </w:tc>
        <w:tc>
          <w:tcPr>
            <w:tcW w:w="0" w:type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заявку й такі підтверджені документи: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proofErr w:type="gram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копію 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 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статуту</w:t>
            </w:r>
            <w:proofErr w:type="gram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фермерського господарства (для юридичної особи) чи копію договору (декларації) про створення сімейного фермерського господарства (для фермерських господарств, що створені без набуття статусу юридичної особи відповідно до статті 8-1 Закону України “Про фермерське 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lastRenderedPageBreak/>
              <w:t>господарство”);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- одну із таких форм відомостей з Державного реєстру речових прав на нерухоме майно, що підтверджують право власності та/або користування земельною ділянкою: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а) стосовно земель фермерського господарства як юридичної особи – для земельних ділянок, що перебувають у власності та/або користуванні фермерського господарства або земельних ділянок, які перебувають у користуванні голови фермерського господарства, наданих йому із земель державної або комунальної власності для ведення фермерського господарства;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б) стосовно земель фермерського господарства, створеного без набуття статусу юридичної особи відповідно до статті 8-1 Закону України “Про фермерське </w:t>
            </w: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lastRenderedPageBreak/>
              <w:t>господарство”, – для земельних ділянок, які перебувають у власності та/або користуванні членів фермерського господарства;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-копію фінансового документа, що підтверджує наявність чистого доходу (виручки) від реалізації продукції (товарів, робіт, послуг) за останній рік (для фермерського господарства), а фермерські господарства, які зареєстровані в поточному році, -копію фінансового звіту за останній квартал;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довідку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видану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Укрдержфондом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довільній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формі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чинну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на дату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подання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за явки, про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відсутність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простроченої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заборгованості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7D47C8" w:rsidRPr="007D47C8" w:rsidRDefault="007D47C8" w:rsidP="009B578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Подаються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оригінали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належним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чином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засвідчені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копії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документів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7D47C8" w:rsidRPr="007D47C8" w:rsidRDefault="007D47C8" w:rsidP="009B578C">
            <w:pPr>
              <w:spacing w:after="0" w:line="240" w:lineRule="auto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</w:pPr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</w:rPr>
              <w:t> </w:t>
            </w:r>
            <w:hyperlink r:id="rId12" w:anchor="n7" w:history="1">
              <w:proofErr w:type="spellStart"/>
              <w:r w:rsidRPr="007D47C8">
                <w:rPr>
                  <w:rFonts w:ascii="ProbaPro" w:eastAsia="Times New Roman" w:hAnsi="ProbaPro" w:cs="Times New Roman"/>
                  <w:color w:val="2D5CA6"/>
                  <w:sz w:val="24"/>
                  <w:szCs w:val="24"/>
                  <w:u w:val="single"/>
                  <w:bdr w:val="none" w:sz="0" w:space="0" w:color="auto" w:frame="1"/>
                  <w:lang w:val="ru-RU"/>
                </w:rPr>
                <w:t>Форми</w:t>
              </w:r>
              <w:proofErr w:type="spellEnd"/>
              <w:r w:rsidRPr="007D47C8">
                <w:rPr>
                  <w:rFonts w:ascii="ProbaPro" w:eastAsia="Times New Roman" w:hAnsi="ProbaPro" w:cs="Times New Roman"/>
                  <w:color w:val="2D5CA6"/>
                  <w:sz w:val="24"/>
                  <w:szCs w:val="24"/>
                  <w:u w:val="single"/>
                  <w:bdr w:val="none" w:sz="0" w:space="0" w:color="auto" w:frame="1"/>
                  <w:lang w:val="ru-RU"/>
                </w:rPr>
                <w:t xml:space="preserve"> заявок</w:t>
              </w:r>
            </w:hyperlink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  <w:br/>
              <w:t xml:space="preserve">для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  <w:t>отримання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  <w:t>фінансової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  <w:t>підтримки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  <w:t>визначаються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  <w:t>Мінекономіки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7D47C8" w:rsidRPr="007D47C8" w:rsidRDefault="007D47C8" w:rsidP="009B578C">
            <w:pPr>
              <w:spacing w:after="0" w:line="240" w:lineRule="auto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</w:pPr>
            <w:proofErr w:type="spellStart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  <w:t>новоствореним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  <w:t>фермерським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  <w:t>господарствам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  <w:t>слід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  <w:t>особисто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  <w:t xml:space="preserve"> подати до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  <w:t>регіональних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  <w:t>відділень</w:t>
            </w:r>
            <w:proofErr w:type="spellEnd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7C8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val="ru-RU"/>
              </w:rPr>
              <w:t>Укрдержфонду</w:t>
            </w:r>
            <w:proofErr w:type="spellEnd"/>
          </w:p>
        </w:tc>
      </w:tr>
    </w:tbl>
    <w:p w:rsidR="009B7121" w:rsidRPr="007D47C8" w:rsidRDefault="009B7121" w:rsidP="009B578C">
      <w:pPr>
        <w:spacing w:after="0" w:line="240" w:lineRule="auto"/>
        <w:rPr>
          <w:lang w:val="ru-RU"/>
        </w:rPr>
      </w:pPr>
    </w:p>
    <w:sectPr w:rsidR="009B7121" w:rsidRPr="007D47C8" w:rsidSect="009B578C">
      <w:pgSz w:w="15840" w:h="12240" w:orient="landscape"/>
      <w:pgMar w:top="295" w:right="1134" w:bottom="3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F74C6"/>
    <w:multiLevelType w:val="multilevel"/>
    <w:tmpl w:val="5546D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F2CC8"/>
    <w:rsid w:val="003F2CC8"/>
    <w:rsid w:val="004F63EA"/>
    <w:rsid w:val="00524955"/>
    <w:rsid w:val="00594F9F"/>
    <w:rsid w:val="007D47C8"/>
    <w:rsid w:val="009B578C"/>
    <w:rsid w:val="009B7121"/>
    <w:rsid w:val="00A928B9"/>
    <w:rsid w:val="00D0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EE5BDF-8193-4929-A3E8-72B668D33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0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80340">
              <w:marLeft w:val="0"/>
              <w:marRight w:val="0"/>
              <w:marTop w:val="22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07409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97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oplavska@me.gov.ua,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agro.me.gov.ua/ua/npa/pro-vnesennya-zmin-do-nakazu-minekonomiki-vid-24-lipnya-2020-roku-1391?v=5f620552109dc" TargetMode="External"/><Relationship Id="rId12" Type="http://schemas.openxmlformats.org/officeDocument/2006/relationships/hyperlink" Target="https://zakon.rada.gov.ua/laws/show/z0376-1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gro.me.gov.ua/ua/npa/pro-zatverdzhennya-form-dlya-nadannya-finansovoyi-pidtrimki-rozvitku-fermerskih-gospodarstv?v=5f36373f89349" TargetMode="External"/><Relationship Id="rId11" Type="http://schemas.openxmlformats.org/officeDocument/2006/relationships/hyperlink" Target="mailto:apoplavska@me.gov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973-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973-1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4CF2B-388E-4DB0-84D2-55E165330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1744</Words>
  <Characters>9946</Characters>
  <Application>Microsoft Office Word</Application>
  <DocSecurity>0</DocSecurity>
  <Lines>82</Lines>
  <Paragraphs>23</Paragraphs>
  <ScaleCrop>false</ScaleCrop>
  <Company/>
  <LinksUpToDate>false</LinksUpToDate>
  <CharactersWithSpaces>11667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2021-04-14T08:12:00Z</dcterms:created>
  <dcterms:modified xsi:type="dcterms:W3CDTF">2021-04-21T06:51:00Z</dcterms:modified>
</cp:coreProperties>
</file>