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930" w:rsidRPr="009E3667" w:rsidRDefault="00C76930" w:rsidP="009E3667">
      <w:pPr>
        <w:spacing w:after="0" w:line="360" w:lineRule="atLeast"/>
        <w:jc w:val="center"/>
        <w:textAlignment w:val="baseline"/>
        <w:outlineLvl w:val="3"/>
        <w:rPr>
          <w:rFonts w:ascii="Times New Roman" w:eastAsia="Times New Roman" w:hAnsi="Times New Roman" w:cs="Times New Roman"/>
          <w:b/>
          <w:bCs/>
          <w:color w:val="000000"/>
          <w:sz w:val="28"/>
          <w:szCs w:val="28"/>
          <w:lang w:val="ru-RU"/>
        </w:rPr>
      </w:pPr>
      <w:r w:rsidRPr="009E3667">
        <w:rPr>
          <w:rFonts w:ascii="Times New Roman" w:eastAsia="Times New Roman" w:hAnsi="Times New Roman" w:cs="Times New Roman"/>
          <w:b/>
          <w:bCs/>
          <w:color w:val="000000"/>
          <w:sz w:val="28"/>
          <w:szCs w:val="28"/>
          <w:bdr w:val="none" w:sz="0" w:space="0" w:color="auto" w:frame="1"/>
          <w:lang w:val="ru-RU"/>
        </w:rPr>
        <w:t>Урядова програма</w:t>
      </w:r>
      <w:r w:rsidRPr="009E3667">
        <w:rPr>
          <w:rFonts w:ascii="Times New Roman" w:eastAsia="Times New Roman" w:hAnsi="Times New Roman" w:cs="Times New Roman"/>
          <w:b/>
          <w:bCs/>
          <w:color w:val="000000"/>
          <w:sz w:val="28"/>
          <w:szCs w:val="28"/>
          <w:bdr w:val="none" w:sz="0" w:space="0" w:color="auto" w:frame="1"/>
        </w:rPr>
        <w:t> </w:t>
      </w:r>
      <w:r w:rsidRPr="009E3667">
        <w:rPr>
          <w:rFonts w:ascii="Times New Roman" w:eastAsia="Times New Roman" w:hAnsi="Times New Roman" w:cs="Times New Roman"/>
          <w:b/>
          <w:bCs/>
          <w:color w:val="000000"/>
          <w:sz w:val="28"/>
          <w:szCs w:val="28"/>
          <w:bdr w:val="none" w:sz="0" w:space="0" w:color="auto" w:frame="1"/>
          <w:lang w:val="ru-RU"/>
        </w:rPr>
        <w:t>здешевлення сільськогосподарської техніки</w:t>
      </w:r>
      <w:r w:rsidRPr="009E3667">
        <w:rPr>
          <w:rFonts w:ascii="Times New Roman" w:eastAsia="Times New Roman" w:hAnsi="Times New Roman" w:cs="Times New Roman"/>
          <w:b/>
          <w:bCs/>
          <w:color w:val="000000"/>
          <w:sz w:val="28"/>
          <w:szCs w:val="28"/>
          <w:bdr w:val="none" w:sz="0" w:space="0" w:color="auto" w:frame="1"/>
        </w:rPr>
        <w:t> </w:t>
      </w:r>
      <w:r w:rsidRPr="009E3667">
        <w:rPr>
          <w:rFonts w:ascii="Times New Roman" w:eastAsia="Times New Roman" w:hAnsi="Times New Roman" w:cs="Times New Roman"/>
          <w:b/>
          <w:bCs/>
          <w:color w:val="000000"/>
          <w:sz w:val="28"/>
          <w:szCs w:val="28"/>
          <w:bdr w:val="none" w:sz="0" w:space="0" w:color="auto" w:frame="1"/>
          <w:lang w:val="ru-RU"/>
        </w:rPr>
        <w:t>та обладнання вітчизняного виробництва у 2021 році</w:t>
      </w:r>
    </w:p>
    <w:p w:rsidR="009E3667" w:rsidRDefault="009E3667" w:rsidP="009E3667">
      <w:pPr>
        <w:spacing w:after="0" w:line="360" w:lineRule="atLeast"/>
        <w:textAlignment w:val="baseline"/>
        <w:outlineLvl w:val="3"/>
        <w:rPr>
          <w:rFonts w:ascii="Times New Roman" w:eastAsia="Times New Roman" w:hAnsi="Times New Roman" w:cs="Times New Roman"/>
          <w:b/>
          <w:bCs/>
          <w:color w:val="000000"/>
          <w:sz w:val="28"/>
          <w:szCs w:val="28"/>
          <w:bdr w:val="none" w:sz="0" w:space="0" w:color="auto" w:frame="1"/>
          <w:lang w:val="ru-RU"/>
        </w:rPr>
      </w:pPr>
    </w:p>
    <w:p w:rsidR="00C76930" w:rsidRPr="009E3667" w:rsidRDefault="00C76930" w:rsidP="009E3667">
      <w:pPr>
        <w:spacing w:after="0" w:line="360" w:lineRule="atLeast"/>
        <w:textAlignment w:val="baseline"/>
        <w:outlineLvl w:val="3"/>
        <w:rPr>
          <w:rFonts w:ascii="Times New Roman" w:eastAsia="Times New Roman" w:hAnsi="Times New Roman" w:cs="Times New Roman"/>
          <w:b/>
          <w:bCs/>
          <w:color w:val="000000"/>
          <w:sz w:val="28"/>
          <w:szCs w:val="28"/>
          <w:lang w:val="ru-RU"/>
        </w:rPr>
      </w:pPr>
      <w:bookmarkStart w:id="0" w:name="_GoBack"/>
      <w:bookmarkEnd w:id="0"/>
      <w:r w:rsidRPr="009E3667">
        <w:rPr>
          <w:rFonts w:ascii="Times New Roman" w:eastAsia="Times New Roman" w:hAnsi="Times New Roman" w:cs="Times New Roman"/>
          <w:b/>
          <w:bCs/>
          <w:color w:val="000000"/>
          <w:sz w:val="28"/>
          <w:szCs w:val="28"/>
          <w:bdr w:val="none" w:sz="0" w:space="0" w:color="auto" w:frame="1"/>
          <w:lang w:val="ru-RU"/>
        </w:rPr>
        <w:t>Нормативне забезпечення</w:t>
      </w:r>
    </w:p>
    <w:p w:rsidR="00C76930" w:rsidRPr="009E3667" w:rsidRDefault="00AC6FCF" w:rsidP="00D24251">
      <w:pPr>
        <w:spacing w:after="0" w:line="405" w:lineRule="atLeast"/>
        <w:jc w:val="both"/>
        <w:textAlignment w:val="baseline"/>
        <w:rPr>
          <w:rFonts w:ascii="Times New Roman" w:eastAsia="Times New Roman" w:hAnsi="Times New Roman" w:cs="Times New Roman"/>
          <w:color w:val="000000"/>
          <w:sz w:val="28"/>
          <w:szCs w:val="28"/>
          <w:lang w:val="ru-RU"/>
        </w:rPr>
      </w:pPr>
      <w:hyperlink r:id="rId4" w:history="1">
        <w:r w:rsidR="00C76930" w:rsidRPr="009E3667">
          <w:rPr>
            <w:rFonts w:ascii="Times New Roman" w:eastAsia="Times New Roman" w:hAnsi="Times New Roman" w:cs="Times New Roman"/>
            <w:color w:val="2D5CA6"/>
            <w:sz w:val="28"/>
            <w:szCs w:val="28"/>
            <w:u w:val="single"/>
            <w:bdr w:val="none" w:sz="0" w:space="0" w:color="auto" w:frame="1"/>
            <w:lang w:val="ru-RU"/>
          </w:rPr>
          <w:t xml:space="preserve">Порядок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використання</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коштів</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передбачених</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у державному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бюджеті</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для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часткової</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компенсації</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вартості</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сільськогосподарської</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техніки</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та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обладнання</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вітчизняного</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виробництва</w:t>
        </w:r>
        <w:proofErr w:type="spellEnd"/>
      </w:hyperlink>
      <w:r w:rsidR="00C76930" w:rsidRPr="009E3667">
        <w:rPr>
          <w:rFonts w:ascii="Times New Roman" w:eastAsia="Times New Roman" w:hAnsi="Times New Roman" w:cs="Times New Roman"/>
          <w:color w:val="000000"/>
          <w:sz w:val="28"/>
          <w:szCs w:val="28"/>
        </w:rPr>
        <w:t> </w:t>
      </w:r>
      <w:r w:rsidR="00C76930" w:rsidRPr="009E3667">
        <w:rPr>
          <w:rFonts w:ascii="Times New Roman" w:eastAsia="Times New Roman" w:hAnsi="Times New Roman" w:cs="Times New Roman"/>
          <w:color w:val="000000"/>
          <w:sz w:val="28"/>
          <w:szCs w:val="28"/>
          <w:lang w:val="ru-RU"/>
        </w:rPr>
        <w:t>(постанова Кабінету Міні</w:t>
      </w:r>
      <w:proofErr w:type="gramStart"/>
      <w:r w:rsidR="00C76930" w:rsidRPr="009E3667">
        <w:rPr>
          <w:rFonts w:ascii="Times New Roman" w:eastAsia="Times New Roman" w:hAnsi="Times New Roman" w:cs="Times New Roman"/>
          <w:color w:val="000000"/>
          <w:sz w:val="28"/>
          <w:szCs w:val="28"/>
          <w:lang w:val="ru-RU"/>
        </w:rPr>
        <w:t>стр</w:t>
      </w:r>
      <w:proofErr w:type="gramEnd"/>
      <w:r w:rsidR="00C76930" w:rsidRPr="009E3667">
        <w:rPr>
          <w:rFonts w:ascii="Times New Roman" w:eastAsia="Times New Roman" w:hAnsi="Times New Roman" w:cs="Times New Roman"/>
          <w:color w:val="000000"/>
          <w:sz w:val="28"/>
          <w:szCs w:val="28"/>
          <w:lang w:val="ru-RU"/>
        </w:rPr>
        <w:t>ів України від 01.03.2017 №130).</w:t>
      </w:r>
    </w:p>
    <w:p w:rsidR="00C76930" w:rsidRPr="009E3667" w:rsidRDefault="00AC6FCF" w:rsidP="00D24251">
      <w:pPr>
        <w:spacing w:after="0" w:line="405" w:lineRule="atLeast"/>
        <w:jc w:val="both"/>
        <w:textAlignment w:val="baseline"/>
        <w:rPr>
          <w:rFonts w:ascii="Times New Roman" w:eastAsia="Times New Roman" w:hAnsi="Times New Roman" w:cs="Times New Roman"/>
          <w:color w:val="000000"/>
          <w:sz w:val="28"/>
          <w:szCs w:val="28"/>
          <w:lang w:val="ru-RU"/>
        </w:rPr>
      </w:pPr>
      <w:hyperlink r:id="rId5" w:anchor="Text" w:history="1">
        <w:r w:rsidR="00C76930" w:rsidRPr="009E3667">
          <w:rPr>
            <w:rFonts w:ascii="Times New Roman" w:eastAsia="Times New Roman" w:hAnsi="Times New Roman" w:cs="Times New Roman"/>
            <w:color w:val="2D5CA6"/>
            <w:sz w:val="28"/>
            <w:szCs w:val="28"/>
            <w:u w:val="single"/>
            <w:bdr w:val="none" w:sz="0" w:space="0" w:color="auto" w:frame="1"/>
            <w:lang w:val="ru-RU"/>
          </w:rPr>
          <w:t xml:space="preserve">Про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затвердження</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форм для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отримання</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часткової</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компенсації</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вартості</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сільськогосподарської</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техніки</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та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обладнання</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вітчизняного</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виробництва</w:t>
        </w:r>
        <w:proofErr w:type="spellEnd"/>
      </w:hyperlink>
      <w:r w:rsidR="00C76930" w:rsidRPr="009E3667">
        <w:rPr>
          <w:rFonts w:ascii="Times New Roman" w:eastAsia="Times New Roman" w:hAnsi="Times New Roman" w:cs="Times New Roman"/>
          <w:color w:val="000000"/>
          <w:sz w:val="28"/>
          <w:szCs w:val="28"/>
        </w:rPr>
        <w:t> </w:t>
      </w:r>
      <w:r w:rsidR="00C76930" w:rsidRPr="009E3667">
        <w:rPr>
          <w:rFonts w:ascii="Times New Roman" w:eastAsia="Times New Roman" w:hAnsi="Times New Roman" w:cs="Times New Roman"/>
          <w:color w:val="000000"/>
          <w:sz w:val="28"/>
          <w:szCs w:val="28"/>
          <w:lang w:val="ru-RU"/>
        </w:rPr>
        <w:t>(наказ Міністерства аграрної політики та продовольства України від 18 квітня 2017 року № 228).</w:t>
      </w:r>
    </w:p>
    <w:p w:rsidR="00C76930" w:rsidRPr="009E3667" w:rsidRDefault="00C76930" w:rsidP="00D24251">
      <w:pPr>
        <w:spacing w:after="0" w:line="360" w:lineRule="atLeast"/>
        <w:jc w:val="both"/>
        <w:textAlignment w:val="baseline"/>
        <w:outlineLvl w:val="3"/>
        <w:rPr>
          <w:rFonts w:ascii="Times New Roman" w:eastAsia="Times New Roman" w:hAnsi="Times New Roman" w:cs="Times New Roman"/>
          <w:b/>
          <w:bCs/>
          <w:color w:val="000000"/>
          <w:sz w:val="28"/>
          <w:szCs w:val="28"/>
          <w:lang w:val="ru-RU"/>
        </w:rPr>
      </w:pPr>
      <w:r w:rsidRPr="009E3667">
        <w:rPr>
          <w:rFonts w:ascii="Times New Roman" w:eastAsia="Times New Roman" w:hAnsi="Times New Roman" w:cs="Times New Roman"/>
          <w:b/>
          <w:bCs/>
          <w:color w:val="000000"/>
          <w:sz w:val="28"/>
          <w:szCs w:val="28"/>
          <w:bdr w:val="none" w:sz="0" w:space="0" w:color="auto" w:frame="1"/>
          <w:lang w:val="ru-RU"/>
        </w:rPr>
        <w:t>Кому видаватимуться кошти?</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Одержувачами бюджетних коштів є юридичні особи та фізичні особи - підприємці, основною діяльністю яких є постачання сільськогосподарських товарів (за визначенням, наведеним у пункті 2.15 статті 2 Закону України “Про державну підтримку сільського господарства України”), вироблених ними на власних або орендованих основних засобах, за умови, що питома вага вартості таких сільськогосподарських товарів становить не менше 75 відсотків вартості всіх товарів, поставлених такими юридичними та фізичними особами протягом попередніх 12 послідовних звітних податкових періодів сукупно, а новоутворених сільськогосподарських товаровиробників, які провадять господарську діяльність менш як 12 календарних місяців, - за результатами кожного окремого звітного періоду.</w:t>
      </w:r>
    </w:p>
    <w:p w:rsidR="00C76930" w:rsidRPr="009E3667" w:rsidRDefault="00C76930" w:rsidP="00D24251">
      <w:pPr>
        <w:spacing w:after="0" w:line="360" w:lineRule="atLeast"/>
        <w:jc w:val="both"/>
        <w:textAlignment w:val="baseline"/>
        <w:outlineLvl w:val="3"/>
        <w:rPr>
          <w:rFonts w:ascii="Times New Roman" w:eastAsia="Times New Roman" w:hAnsi="Times New Roman" w:cs="Times New Roman"/>
          <w:b/>
          <w:bCs/>
          <w:color w:val="000000"/>
          <w:sz w:val="28"/>
          <w:szCs w:val="28"/>
          <w:lang w:val="ru-RU"/>
        </w:rPr>
      </w:pPr>
      <w:r w:rsidRPr="009E3667">
        <w:rPr>
          <w:rFonts w:ascii="Times New Roman" w:eastAsia="Times New Roman" w:hAnsi="Times New Roman" w:cs="Times New Roman"/>
          <w:b/>
          <w:bCs/>
          <w:color w:val="000000"/>
          <w:sz w:val="28"/>
          <w:szCs w:val="28"/>
          <w:bdr w:val="none" w:sz="0" w:space="0" w:color="auto" w:frame="1"/>
          <w:lang w:val="ru-RU"/>
        </w:rPr>
        <w:t>Розмір компенсації</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b/>
          <w:bCs/>
          <w:color w:val="000000"/>
          <w:sz w:val="28"/>
          <w:szCs w:val="28"/>
          <w:bdr w:val="none" w:sz="0" w:space="0" w:color="auto" w:frame="1"/>
          <w:lang w:val="ru-RU"/>
        </w:rPr>
        <w:t xml:space="preserve">25 </w:t>
      </w:r>
      <w:r w:rsidR="00C22E08">
        <w:rPr>
          <w:rFonts w:ascii="Times New Roman" w:eastAsia="Times New Roman" w:hAnsi="Times New Roman" w:cs="Times New Roman"/>
          <w:b/>
          <w:bCs/>
          <w:color w:val="000000"/>
          <w:sz w:val="28"/>
          <w:szCs w:val="28"/>
          <w:bdr w:val="none" w:sz="0" w:space="0" w:color="auto" w:frame="1"/>
          <w:lang w:val="ru-RU"/>
        </w:rPr>
        <w:t>%</w:t>
      </w:r>
      <w:r w:rsidRPr="009E3667">
        <w:rPr>
          <w:rFonts w:ascii="Times New Roman" w:eastAsia="Times New Roman" w:hAnsi="Times New Roman" w:cs="Times New Roman"/>
          <w:b/>
          <w:bCs/>
          <w:color w:val="000000"/>
          <w:sz w:val="28"/>
          <w:szCs w:val="28"/>
          <w:bdr w:val="none" w:sz="0" w:space="0" w:color="auto" w:frame="1"/>
          <w:lang w:val="ru-RU"/>
        </w:rPr>
        <w:t xml:space="preserve"> </w:t>
      </w:r>
      <w:proofErr w:type="spellStart"/>
      <w:r w:rsidRPr="009E3667">
        <w:rPr>
          <w:rFonts w:ascii="Times New Roman" w:eastAsia="Times New Roman" w:hAnsi="Times New Roman" w:cs="Times New Roman"/>
          <w:b/>
          <w:bCs/>
          <w:color w:val="000000"/>
          <w:sz w:val="28"/>
          <w:szCs w:val="28"/>
          <w:bdr w:val="none" w:sz="0" w:space="0" w:color="auto" w:frame="1"/>
          <w:lang w:val="ru-RU"/>
        </w:rPr>
        <w:t>вартості</w:t>
      </w:r>
      <w:proofErr w:type="spellEnd"/>
      <w:r w:rsidRPr="009E3667">
        <w:rPr>
          <w:rFonts w:ascii="Times New Roman" w:eastAsia="Times New Roman" w:hAnsi="Times New Roman" w:cs="Times New Roman"/>
          <w:color w:val="000000"/>
          <w:sz w:val="28"/>
          <w:szCs w:val="28"/>
        </w:rPr>
        <w:t> </w:t>
      </w:r>
      <w:r w:rsidRPr="009E3667">
        <w:rPr>
          <w:rFonts w:ascii="Times New Roman" w:eastAsia="Times New Roman" w:hAnsi="Times New Roman" w:cs="Times New Roman"/>
          <w:color w:val="000000"/>
          <w:sz w:val="28"/>
          <w:szCs w:val="28"/>
          <w:lang w:val="ru-RU"/>
        </w:rPr>
        <w:t>(без урахування податку на додану вартість) за придбані техні</w:t>
      </w:r>
      <w:proofErr w:type="gramStart"/>
      <w:r w:rsidRPr="009E3667">
        <w:rPr>
          <w:rFonts w:ascii="Times New Roman" w:eastAsia="Times New Roman" w:hAnsi="Times New Roman" w:cs="Times New Roman"/>
          <w:color w:val="000000"/>
          <w:sz w:val="28"/>
          <w:szCs w:val="28"/>
          <w:lang w:val="ru-RU"/>
        </w:rPr>
        <w:t>ку та</w:t>
      </w:r>
      <w:proofErr w:type="gramEnd"/>
      <w:r w:rsidRPr="009E3667">
        <w:rPr>
          <w:rFonts w:ascii="Times New Roman" w:eastAsia="Times New Roman" w:hAnsi="Times New Roman" w:cs="Times New Roman"/>
          <w:color w:val="000000"/>
          <w:sz w:val="28"/>
          <w:szCs w:val="28"/>
          <w:lang w:val="ru-RU"/>
        </w:rPr>
        <w:t xml:space="preserve"> обладнання, які на момент здійснення через уповноважений банк оплати на їх придбання були включені до переліку, розміщеного на офіційному веб-сайті Мінекономіки.</w:t>
      </w:r>
    </w:p>
    <w:p w:rsidR="00C76930" w:rsidRPr="009E3667" w:rsidRDefault="00C76930" w:rsidP="00D24251">
      <w:pPr>
        <w:spacing w:after="0" w:line="360" w:lineRule="atLeast"/>
        <w:jc w:val="both"/>
        <w:textAlignment w:val="baseline"/>
        <w:outlineLvl w:val="3"/>
        <w:rPr>
          <w:rFonts w:ascii="Times New Roman" w:eastAsia="Times New Roman" w:hAnsi="Times New Roman" w:cs="Times New Roman"/>
          <w:b/>
          <w:bCs/>
          <w:color w:val="000000"/>
          <w:sz w:val="28"/>
          <w:szCs w:val="28"/>
          <w:lang w:val="ru-RU"/>
        </w:rPr>
      </w:pPr>
      <w:r w:rsidRPr="009E3667">
        <w:rPr>
          <w:rFonts w:ascii="Times New Roman" w:eastAsia="Times New Roman" w:hAnsi="Times New Roman" w:cs="Times New Roman"/>
          <w:b/>
          <w:bCs/>
          <w:color w:val="000000"/>
          <w:sz w:val="28"/>
          <w:szCs w:val="28"/>
          <w:bdr w:val="none" w:sz="0" w:space="0" w:color="auto" w:frame="1"/>
          <w:lang w:val="ru-RU"/>
        </w:rPr>
        <w:t>Які є обмеження у отриманні компенсації?</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b/>
          <w:bCs/>
          <w:color w:val="000000"/>
          <w:sz w:val="28"/>
          <w:szCs w:val="28"/>
          <w:bdr w:val="none" w:sz="0" w:space="0" w:color="auto" w:frame="1"/>
          <w:lang w:val="ru-RU"/>
        </w:rPr>
        <w:t>10 тисяч розмірів мінімальної заробітної плати протягом бюджетного року,</w:t>
      </w:r>
      <w:r w:rsidRPr="009E3667">
        <w:rPr>
          <w:rFonts w:ascii="Times New Roman" w:eastAsia="Times New Roman" w:hAnsi="Times New Roman" w:cs="Times New Roman"/>
          <w:b/>
          <w:bCs/>
          <w:color w:val="000000"/>
          <w:sz w:val="28"/>
          <w:szCs w:val="28"/>
          <w:bdr w:val="none" w:sz="0" w:space="0" w:color="auto" w:frame="1"/>
        </w:rPr>
        <w:t> </w:t>
      </w:r>
      <w:r w:rsidRPr="009E3667">
        <w:rPr>
          <w:rFonts w:ascii="Times New Roman" w:eastAsia="Times New Roman" w:hAnsi="Times New Roman" w:cs="Times New Roman"/>
          <w:color w:val="000000"/>
          <w:sz w:val="28"/>
          <w:szCs w:val="28"/>
          <w:lang w:val="ru-RU"/>
        </w:rPr>
        <w:t>встановленої на 1 січня відповідного року, на одного виробника сільськогосподарської продукції (у т. ч. пов’язаних із ним осіб).</w:t>
      </w:r>
    </w:p>
    <w:p w:rsidR="00C76930" w:rsidRPr="009E3667" w:rsidRDefault="00C76930" w:rsidP="00D24251">
      <w:pPr>
        <w:spacing w:after="0" w:line="360" w:lineRule="atLeast"/>
        <w:jc w:val="both"/>
        <w:textAlignment w:val="baseline"/>
        <w:outlineLvl w:val="3"/>
        <w:rPr>
          <w:rFonts w:ascii="Times New Roman" w:eastAsia="Times New Roman" w:hAnsi="Times New Roman" w:cs="Times New Roman"/>
          <w:b/>
          <w:bCs/>
          <w:color w:val="000000"/>
          <w:sz w:val="28"/>
          <w:szCs w:val="28"/>
          <w:lang w:val="ru-RU"/>
        </w:rPr>
      </w:pPr>
      <w:r w:rsidRPr="009E3667">
        <w:rPr>
          <w:rFonts w:ascii="Times New Roman" w:eastAsia="Times New Roman" w:hAnsi="Times New Roman" w:cs="Times New Roman"/>
          <w:b/>
          <w:bCs/>
          <w:color w:val="000000"/>
          <w:sz w:val="28"/>
          <w:szCs w:val="28"/>
          <w:bdr w:val="none" w:sz="0" w:space="0" w:color="auto" w:frame="1"/>
          <w:lang w:val="ru-RU"/>
        </w:rPr>
        <w:t>На що надається підтримка?</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lastRenderedPageBreak/>
        <w:t>Бюджетні кошти спрямовуються на забезпечення сільськогосподарських товаровиробників вітчизняною технікою та обладнанням для агропромислового комплексу шляхом здійснення часткової компенсації вартості техніки та обладнання, що закуплені у вітчизняних виробників та/або їх дилерів.</w:t>
      </w:r>
    </w:p>
    <w:p w:rsidR="00C76930" w:rsidRPr="009E3667" w:rsidRDefault="00C76930" w:rsidP="00D24251">
      <w:pPr>
        <w:spacing w:after="0" w:line="360" w:lineRule="atLeast"/>
        <w:jc w:val="both"/>
        <w:textAlignment w:val="baseline"/>
        <w:outlineLvl w:val="3"/>
        <w:rPr>
          <w:rFonts w:ascii="Times New Roman" w:eastAsia="Times New Roman" w:hAnsi="Times New Roman" w:cs="Times New Roman"/>
          <w:b/>
          <w:bCs/>
          <w:color w:val="000000"/>
          <w:sz w:val="28"/>
          <w:szCs w:val="28"/>
          <w:lang w:val="ru-RU"/>
        </w:rPr>
      </w:pPr>
      <w:r w:rsidRPr="009E3667">
        <w:rPr>
          <w:rFonts w:ascii="Times New Roman" w:eastAsia="Times New Roman" w:hAnsi="Times New Roman" w:cs="Times New Roman"/>
          <w:b/>
          <w:bCs/>
          <w:color w:val="000000"/>
          <w:sz w:val="28"/>
          <w:szCs w:val="28"/>
          <w:bdr w:val="none" w:sz="0" w:space="0" w:color="auto" w:frame="1"/>
          <w:lang w:val="ru-RU"/>
        </w:rPr>
        <w:t>Які є вимоги до учасників?</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не мати порушених справ про банкрутство, не бути банкрутами, не перебувати на стадії ліквідації;</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не мати на перше число місяця, в якому буде прийматись рішення щодо здійснення виплат, простроченої більше ніж 6-ть місяців заборгованість з платежів, контроль за справлянням яких покладено на органи ДПС.</w:t>
      </w:r>
    </w:p>
    <w:p w:rsidR="00C76930" w:rsidRPr="009E3667" w:rsidRDefault="00C76930" w:rsidP="00D24251">
      <w:pPr>
        <w:spacing w:after="0" w:line="360" w:lineRule="atLeast"/>
        <w:jc w:val="both"/>
        <w:textAlignment w:val="baseline"/>
        <w:outlineLvl w:val="3"/>
        <w:rPr>
          <w:rFonts w:ascii="Times New Roman" w:eastAsia="Times New Roman" w:hAnsi="Times New Roman" w:cs="Times New Roman"/>
          <w:b/>
          <w:bCs/>
          <w:color w:val="000000"/>
          <w:sz w:val="28"/>
          <w:szCs w:val="28"/>
          <w:lang w:val="ru-RU"/>
        </w:rPr>
      </w:pPr>
      <w:r w:rsidRPr="009E3667">
        <w:rPr>
          <w:rFonts w:ascii="Times New Roman" w:eastAsia="Times New Roman" w:hAnsi="Times New Roman" w:cs="Times New Roman"/>
          <w:b/>
          <w:bCs/>
          <w:color w:val="000000"/>
          <w:sz w:val="28"/>
          <w:szCs w:val="28"/>
          <w:bdr w:val="none" w:sz="0" w:space="0" w:color="auto" w:frame="1"/>
          <w:lang w:val="ru-RU"/>
        </w:rPr>
        <w:t>Які дії необхідно зробити, щоб отримати часткову компенсацію?</w:t>
      </w:r>
    </w:p>
    <w:p w:rsidR="00C76930" w:rsidRPr="00E87E2B" w:rsidRDefault="00AC6FCF" w:rsidP="00D24251">
      <w:pPr>
        <w:spacing w:after="0" w:line="405" w:lineRule="atLeast"/>
        <w:jc w:val="both"/>
        <w:textAlignment w:val="baseline"/>
        <w:rPr>
          <w:rFonts w:ascii="Times New Roman" w:eastAsia="Times New Roman" w:hAnsi="Times New Roman" w:cs="Times New Roman"/>
          <w:color w:val="000000"/>
          <w:sz w:val="28"/>
          <w:szCs w:val="28"/>
          <w:lang w:val="uk-UA"/>
        </w:rPr>
      </w:pPr>
      <w:hyperlink r:id="rId6" w:history="1">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Ознайомитись</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із</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Переліком</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техніки</w:t>
        </w:r>
        <w:proofErr w:type="spellEnd"/>
        <w:r w:rsidR="00C76930" w:rsidRPr="009E3667">
          <w:rPr>
            <w:rFonts w:ascii="Times New Roman" w:eastAsia="Times New Roman" w:hAnsi="Times New Roman" w:cs="Times New Roman"/>
            <w:color w:val="2D5CA6"/>
            <w:sz w:val="28"/>
            <w:szCs w:val="28"/>
            <w:u w:val="single"/>
            <w:bdr w:val="none" w:sz="0" w:space="0" w:color="auto" w:frame="1"/>
            <w:lang w:val="ru-RU"/>
          </w:rPr>
          <w:t xml:space="preserve"> та </w:t>
        </w:r>
        <w:proofErr w:type="spellStart"/>
        <w:r w:rsidR="00C76930" w:rsidRPr="009E3667">
          <w:rPr>
            <w:rFonts w:ascii="Times New Roman" w:eastAsia="Times New Roman" w:hAnsi="Times New Roman" w:cs="Times New Roman"/>
            <w:color w:val="2D5CA6"/>
            <w:sz w:val="28"/>
            <w:szCs w:val="28"/>
            <w:u w:val="single"/>
            <w:bdr w:val="none" w:sz="0" w:space="0" w:color="auto" w:frame="1"/>
            <w:lang w:val="ru-RU"/>
          </w:rPr>
          <w:t>обладнання</w:t>
        </w:r>
        <w:proofErr w:type="spellEnd"/>
      </w:hyperlink>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proofErr w:type="spellStart"/>
      <w:r w:rsidRPr="009E3667">
        <w:rPr>
          <w:rFonts w:ascii="Times New Roman" w:eastAsia="Times New Roman" w:hAnsi="Times New Roman" w:cs="Times New Roman"/>
          <w:color w:val="000000"/>
          <w:sz w:val="28"/>
          <w:szCs w:val="28"/>
          <w:lang w:val="ru-RU"/>
        </w:rPr>
        <w:t>Визначитись</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із</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необхідною</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технікою</w:t>
      </w:r>
      <w:proofErr w:type="spellEnd"/>
      <w:r w:rsidRPr="009E3667">
        <w:rPr>
          <w:rFonts w:ascii="Times New Roman" w:eastAsia="Times New Roman" w:hAnsi="Times New Roman" w:cs="Times New Roman"/>
          <w:color w:val="000000"/>
          <w:sz w:val="28"/>
          <w:szCs w:val="28"/>
          <w:lang w:val="ru-RU"/>
        </w:rPr>
        <w:t xml:space="preserve"> та обладнанням заводу-виробника або його постачальника, що входить до</w:t>
      </w:r>
      <w:r w:rsidRPr="009E3667">
        <w:rPr>
          <w:rFonts w:ascii="Times New Roman" w:eastAsia="Times New Roman" w:hAnsi="Times New Roman" w:cs="Times New Roman"/>
          <w:b/>
          <w:bCs/>
          <w:color w:val="000000"/>
          <w:sz w:val="28"/>
          <w:szCs w:val="28"/>
          <w:bdr w:val="none" w:sz="0" w:space="0" w:color="auto" w:frame="1"/>
        </w:rPr>
        <w:t> </w:t>
      </w:r>
      <w:r w:rsidRPr="009E3667">
        <w:rPr>
          <w:rFonts w:ascii="Times New Roman" w:eastAsia="Times New Roman" w:hAnsi="Times New Roman" w:cs="Times New Roman"/>
          <w:color w:val="000000"/>
          <w:sz w:val="28"/>
          <w:szCs w:val="28"/>
          <w:lang w:val="ru-RU"/>
        </w:rPr>
        <w:t>вказаного Переліку.</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Здійснити оплату за техніку чи обладнання через уповноважений банк.</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Подати до уповноваженого банку, через який здійснено оплату техніки та обладнання, заявки та підтвердні документи щодо їх придбання, а саме:</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копію платіжного доручення або іншого платіжного документа, що підтверджує оплату;</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акт приймання-передачі техніки та обладнання;</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свідоцтво про реєстрацію транспортного засобу та/або машини (якщо техніка підлягає обов’язковій державній або відомчій реєстрації).</w:t>
      </w:r>
    </w:p>
    <w:p w:rsidR="00C76930" w:rsidRPr="009E3667" w:rsidRDefault="00AC6FCF" w:rsidP="00D24251">
      <w:pPr>
        <w:spacing w:after="0" w:line="405" w:lineRule="atLeast"/>
        <w:jc w:val="both"/>
        <w:textAlignment w:val="baseline"/>
        <w:rPr>
          <w:rFonts w:ascii="Times New Roman" w:eastAsia="Times New Roman" w:hAnsi="Times New Roman" w:cs="Times New Roman"/>
          <w:color w:val="000000"/>
          <w:sz w:val="28"/>
          <w:szCs w:val="28"/>
          <w:lang w:val="ru-RU"/>
        </w:rPr>
      </w:pPr>
      <w:hyperlink r:id="rId7" w:anchor="n18" w:tgtFrame="_blank" w:history="1">
        <w:r w:rsidR="00C76930" w:rsidRPr="00F32FA2">
          <w:rPr>
            <w:rFonts w:ascii="Times New Roman" w:eastAsia="Times New Roman" w:hAnsi="Times New Roman" w:cs="Times New Roman"/>
            <w:color w:val="2D5CA6"/>
            <w:sz w:val="28"/>
            <w:szCs w:val="28"/>
            <w:u w:val="single"/>
            <w:bdr w:val="none" w:sz="0" w:space="0" w:color="auto" w:frame="1"/>
            <w:lang w:val="ru-RU"/>
          </w:rPr>
          <w:t>Форма заявки</w:t>
        </w:r>
      </w:hyperlink>
      <w:r w:rsidR="00C76930" w:rsidRPr="00F32FA2">
        <w:rPr>
          <w:rFonts w:ascii="Times New Roman" w:eastAsia="Times New Roman" w:hAnsi="Times New Roman" w:cs="Times New Roman"/>
          <w:color w:val="000000"/>
          <w:sz w:val="28"/>
          <w:szCs w:val="28"/>
        </w:rPr>
        <w:t> </w:t>
      </w:r>
      <w:r w:rsidR="00C76930" w:rsidRPr="00F32FA2">
        <w:rPr>
          <w:rFonts w:ascii="Times New Roman" w:eastAsia="Times New Roman" w:hAnsi="Times New Roman" w:cs="Times New Roman"/>
          <w:color w:val="000000"/>
          <w:sz w:val="28"/>
          <w:szCs w:val="28"/>
          <w:lang w:val="ru-RU"/>
        </w:rPr>
        <w:t>для</w:t>
      </w:r>
      <w:r w:rsidR="00C76930" w:rsidRPr="009E3667">
        <w:rPr>
          <w:rFonts w:ascii="Times New Roman" w:eastAsia="Times New Roman" w:hAnsi="Times New Roman" w:cs="Times New Roman"/>
          <w:color w:val="000000"/>
          <w:sz w:val="28"/>
          <w:szCs w:val="28"/>
          <w:lang w:val="ru-RU"/>
        </w:rPr>
        <w:t xml:space="preserve"> отримання часткової компенсації визначається Мінекономіки.</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Уповноважені банки формують реєстр сільськогосподарських товаровиробників, які придбали техніку та обладнання, і щомісяця до 10 числа подають його в електронному та паперовому вигляді до Мінекономіки.</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Форма реєстру визначається Мінекономіки.</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Мінекономіки на підставі поданих уповноваженими банками реєстрів:</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proofErr w:type="spellStart"/>
      <w:proofErr w:type="gramStart"/>
      <w:r w:rsidRPr="009E3667">
        <w:rPr>
          <w:rFonts w:ascii="Times New Roman" w:eastAsia="Times New Roman" w:hAnsi="Times New Roman" w:cs="Times New Roman"/>
          <w:color w:val="000000"/>
          <w:sz w:val="28"/>
          <w:szCs w:val="28"/>
          <w:lang w:val="ru-RU"/>
        </w:rPr>
        <w:t>щомісяця</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формує</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перелік</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сільськогосподарських</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товаровиробників</w:t>
      </w:r>
      <w:proofErr w:type="spellEnd"/>
      <w:r w:rsidRPr="009E3667">
        <w:rPr>
          <w:rFonts w:ascii="Times New Roman" w:eastAsia="Times New Roman" w:hAnsi="Times New Roman" w:cs="Times New Roman"/>
          <w:color w:val="000000"/>
          <w:sz w:val="28"/>
          <w:szCs w:val="28"/>
          <w:lang w:val="ru-RU"/>
        </w:rPr>
        <w:t xml:space="preserve"> на </w:t>
      </w:r>
      <w:proofErr w:type="spellStart"/>
      <w:r w:rsidRPr="009E3667">
        <w:rPr>
          <w:rFonts w:ascii="Times New Roman" w:eastAsia="Times New Roman" w:hAnsi="Times New Roman" w:cs="Times New Roman"/>
          <w:color w:val="000000"/>
          <w:sz w:val="28"/>
          <w:szCs w:val="28"/>
          <w:lang w:val="ru-RU"/>
        </w:rPr>
        <w:t>отримання</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часткової</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компенсації</w:t>
      </w:r>
      <w:proofErr w:type="spellEnd"/>
      <w:r w:rsidRPr="009E3667">
        <w:rPr>
          <w:rFonts w:ascii="Times New Roman" w:eastAsia="Times New Roman" w:hAnsi="Times New Roman" w:cs="Times New Roman"/>
          <w:color w:val="000000"/>
          <w:sz w:val="28"/>
          <w:szCs w:val="28"/>
          <w:lang w:val="ru-RU"/>
        </w:rPr>
        <w:t xml:space="preserve"> та </w:t>
      </w:r>
      <w:proofErr w:type="spellStart"/>
      <w:r w:rsidRPr="009E3667">
        <w:rPr>
          <w:rFonts w:ascii="Times New Roman" w:eastAsia="Times New Roman" w:hAnsi="Times New Roman" w:cs="Times New Roman"/>
          <w:color w:val="000000"/>
          <w:sz w:val="28"/>
          <w:szCs w:val="28"/>
          <w:lang w:val="ru-RU"/>
        </w:rPr>
        <w:t>надсилає</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його</w:t>
      </w:r>
      <w:proofErr w:type="spellEnd"/>
      <w:r w:rsidRPr="009E3667">
        <w:rPr>
          <w:rFonts w:ascii="Times New Roman" w:eastAsia="Times New Roman" w:hAnsi="Times New Roman" w:cs="Times New Roman"/>
          <w:color w:val="000000"/>
          <w:sz w:val="28"/>
          <w:szCs w:val="28"/>
          <w:lang w:val="ru-RU"/>
        </w:rPr>
        <w:t xml:space="preserve"> ДПС </w:t>
      </w:r>
      <w:proofErr w:type="spellStart"/>
      <w:r w:rsidRPr="009E3667">
        <w:rPr>
          <w:rFonts w:ascii="Times New Roman" w:eastAsia="Times New Roman" w:hAnsi="Times New Roman" w:cs="Times New Roman"/>
          <w:color w:val="000000"/>
          <w:sz w:val="28"/>
          <w:szCs w:val="28"/>
          <w:lang w:val="ru-RU"/>
        </w:rPr>
        <w:t>з</w:t>
      </w:r>
      <w:proofErr w:type="spellEnd"/>
      <w:r w:rsidRPr="009E3667">
        <w:rPr>
          <w:rFonts w:ascii="Times New Roman" w:eastAsia="Times New Roman" w:hAnsi="Times New Roman" w:cs="Times New Roman"/>
          <w:color w:val="000000"/>
          <w:sz w:val="28"/>
          <w:szCs w:val="28"/>
          <w:lang w:val="ru-RU"/>
        </w:rPr>
        <w:t xml:space="preserve"> метою </w:t>
      </w:r>
      <w:proofErr w:type="spellStart"/>
      <w:r w:rsidRPr="009E3667">
        <w:rPr>
          <w:rFonts w:ascii="Times New Roman" w:eastAsia="Times New Roman" w:hAnsi="Times New Roman" w:cs="Times New Roman"/>
          <w:color w:val="000000"/>
          <w:sz w:val="28"/>
          <w:szCs w:val="28"/>
          <w:lang w:val="ru-RU"/>
        </w:rPr>
        <w:t>проведення</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перевірки</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відповідності</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сільськогосподарських</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товаровиробників</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критеріям</w:t>
      </w:r>
      <w:proofErr w:type="spellEnd"/>
      <w:r w:rsidRPr="009E3667">
        <w:rPr>
          <w:rFonts w:ascii="Times New Roman" w:eastAsia="Times New Roman" w:hAnsi="Times New Roman" w:cs="Times New Roman"/>
          <w:color w:val="000000"/>
          <w:sz w:val="28"/>
          <w:szCs w:val="28"/>
          <w:lang w:val="ru-RU"/>
        </w:rPr>
        <w:t xml:space="preserve">, </w:t>
      </w:r>
      <w:proofErr w:type="spellStart"/>
      <w:r w:rsidRPr="009E3667">
        <w:rPr>
          <w:rFonts w:ascii="Times New Roman" w:eastAsia="Times New Roman" w:hAnsi="Times New Roman" w:cs="Times New Roman"/>
          <w:color w:val="000000"/>
          <w:sz w:val="28"/>
          <w:szCs w:val="28"/>
          <w:lang w:val="ru-RU"/>
        </w:rPr>
        <w:t>зазначеним</w:t>
      </w:r>
      <w:proofErr w:type="spellEnd"/>
      <w:r w:rsidRPr="009E3667">
        <w:rPr>
          <w:rFonts w:ascii="Times New Roman" w:eastAsia="Times New Roman" w:hAnsi="Times New Roman" w:cs="Times New Roman"/>
          <w:color w:val="000000"/>
          <w:sz w:val="28"/>
          <w:szCs w:val="28"/>
          <w:lang w:val="ru-RU"/>
        </w:rPr>
        <w:t xml:space="preserve"> у</w:t>
      </w:r>
      <w:r w:rsidRPr="009E3667">
        <w:rPr>
          <w:rFonts w:ascii="Times New Roman" w:eastAsia="Times New Roman" w:hAnsi="Times New Roman" w:cs="Times New Roman"/>
          <w:color w:val="000000"/>
          <w:sz w:val="28"/>
          <w:szCs w:val="28"/>
        </w:rPr>
        <w:t> </w:t>
      </w:r>
      <w:hyperlink r:id="rId8" w:anchor="n15" w:history="1">
        <w:proofErr w:type="spellStart"/>
        <w:r w:rsidRPr="009E3667">
          <w:rPr>
            <w:rFonts w:ascii="Times New Roman" w:eastAsia="Times New Roman" w:hAnsi="Times New Roman" w:cs="Times New Roman"/>
            <w:color w:val="2D5CA6"/>
            <w:sz w:val="28"/>
            <w:szCs w:val="28"/>
            <w:u w:val="single"/>
            <w:bdr w:val="none" w:sz="0" w:space="0" w:color="auto" w:frame="1"/>
            <w:lang w:val="ru-RU"/>
          </w:rPr>
          <w:t>пункті</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3</w:t>
        </w:r>
      </w:hyperlink>
      <w:r w:rsidRPr="009E3667">
        <w:rPr>
          <w:rFonts w:ascii="Times New Roman" w:eastAsia="Times New Roman" w:hAnsi="Times New Roman" w:cs="Times New Roman"/>
          <w:color w:val="000000"/>
          <w:sz w:val="28"/>
          <w:szCs w:val="28"/>
          <w:lang w:val="ru-RU"/>
        </w:rPr>
        <w:t xml:space="preserve">, та </w:t>
      </w:r>
      <w:proofErr w:type="spellStart"/>
      <w:r w:rsidRPr="009E3667">
        <w:rPr>
          <w:rFonts w:ascii="Times New Roman" w:eastAsia="Times New Roman" w:hAnsi="Times New Roman" w:cs="Times New Roman"/>
          <w:color w:val="000000"/>
          <w:sz w:val="28"/>
          <w:szCs w:val="28"/>
          <w:lang w:val="ru-RU"/>
        </w:rPr>
        <w:t>вимогам</w:t>
      </w:r>
      <w:proofErr w:type="spellEnd"/>
      <w:r w:rsidRPr="009E3667">
        <w:rPr>
          <w:rFonts w:ascii="Times New Roman" w:eastAsia="Times New Roman" w:hAnsi="Times New Roman" w:cs="Times New Roman"/>
          <w:color w:val="000000"/>
          <w:sz w:val="28"/>
          <w:szCs w:val="28"/>
        </w:rPr>
        <w:t> </w:t>
      </w:r>
      <w:hyperlink r:id="rId9" w:anchor="n154" w:history="1">
        <w:r w:rsidRPr="009E3667">
          <w:rPr>
            <w:rFonts w:ascii="Times New Roman" w:eastAsia="Times New Roman" w:hAnsi="Times New Roman" w:cs="Times New Roman"/>
            <w:color w:val="2D5CA6"/>
            <w:sz w:val="28"/>
            <w:szCs w:val="28"/>
            <w:u w:val="single"/>
            <w:bdr w:val="none" w:sz="0" w:space="0" w:color="auto" w:frame="1"/>
            <w:lang w:val="ru-RU"/>
          </w:rPr>
          <w:t>абзацу восьмого</w:t>
        </w:r>
      </w:hyperlink>
      <w:r w:rsidRPr="009E3667">
        <w:rPr>
          <w:rFonts w:ascii="Times New Roman" w:eastAsia="Times New Roman" w:hAnsi="Times New Roman" w:cs="Times New Roman"/>
          <w:color w:val="000000"/>
          <w:sz w:val="28"/>
          <w:szCs w:val="28"/>
        </w:rPr>
        <w:t> </w:t>
      </w:r>
      <w:r w:rsidRPr="009E3667">
        <w:rPr>
          <w:rFonts w:ascii="Times New Roman" w:eastAsia="Times New Roman" w:hAnsi="Times New Roman" w:cs="Times New Roman"/>
          <w:color w:val="000000"/>
          <w:sz w:val="28"/>
          <w:szCs w:val="28"/>
          <w:lang w:val="ru-RU"/>
        </w:rPr>
        <w:t>пункту 10</w:t>
      </w:r>
      <w:r w:rsidRPr="009E3667">
        <w:rPr>
          <w:rFonts w:ascii="Times New Roman" w:eastAsia="Times New Roman" w:hAnsi="Times New Roman" w:cs="Times New Roman"/>
          <w:color w:val="000000"/>
          <w:sz w:val="28"/>
          <w:szCs w:val="28"/>
        </w:rPr>
        <w:t> </w:t>
      </w:r>
      <w:hyperlink r:id="rId10" w:history="1">
        <w:r w:rsidRPr="009E3667">
          <w:rPr>
            <w:rFonts w:ascii="Times New Roman" w:eastAsia="Times New Roman" w:hAnsi="Times New Roman" w:cs="Times New Roman"/>
            <w:color w:val="2D5CA6"/>
            <w:sz w:val="28"/>
            <w:szCs w:val="28"/>
            <w:u w:val="single"/>
            <w:bdr w:val="none" w:sz="0" w:space="0" w:color="auto" w:frame="1"/>
            <w:lang w:val="ru-RU"/>
          </w:rPr>
          <w:t xml:space="preserve">Порядку </w:t>
        </w:r>
        <w:proofErr w:type="spellStart"/>
        <w:r w:rsidRPr="009E3667">
          <w:rPr>
            <w:rFonts w:ascii="Times New Roman" w:eastAsia="Times New Roman" w:hAnsi="Times New Roman" w:cs="Times New Roman"/>
            <w:color w:val="2D5CA6"/>
            <w:sz w:val="28"/>
            <w:szCs w:val="28"/>
            <w:u w:val="single"/>
            <w:bdr w:val="none" w:sz="0" w:space="0" w:color="auto" w:frame="1"/>
            <w:lang w:val="ru-RU"/>
          </w:rPr>
          <w:t>використання</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Pr="009E3667">
          <w:rPr>
            <w:rFonts w:ascii="Times New Roman" w:eastAsia="Times New Roman" w:hAnsi="Times New Roman" w:cs="Times New Roman"/>
            <w:color w:val="2D5CA6"/>
            <w:sz w:val="28"/>
            <w:szCs w:val="28"/>
            <w:u w:val="single"/>
            <w:bdr w:val="none" w:sz="0" w:space="0" w:color="auto" w:frame="1"/>
            <w:lang w:val="ru-RU"/>
          </w:rPr>
          <w:t>коштів</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Pr="009E3667">
          <w:rPr>
            <w:rFonts w:ascii="Times New Roman" w:eastAsia="Times New Roman" w:hAnsi="Times New Roman" w:cs="Times New Roman"/>
            <w:color w:val="2D5CA6"/>
            <w:sz w:val="28"/>
            <w:szCs w:val="28"/>
            <w:u w:val="single"/>
            <w:bdr w:val="none" w:sz="0" w:space="0" w:color="auto" w:frame="1"/>
            <w:lang w:val="ru-RU"/>
          </w:rPr>
          <w:t>передбачених</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у державному </w:t>
        </w:r>
        <w:proofErr w:type="spellStart"/>
        <w:r w:rsidRPr="009E3667">
          <w:rPr>
            <w:rFonts w:ascii="Times New Roman" w:eastAsia="Times New Roman" w:hAnsi="Times New Roman" w:cs="Times New Roman"/>
            <w:color w:val="2D5CA6"/>
            <w:sz w:val="28"/>
            <w:szCs w:val="28"/>
            <w:u w:val="single"/>
            <w:bdr w:val="none" w:sz="0" w:space="0" w:color="auto" w:frame="1"/>
            <w:lang w:val="ru-RU"/>
          </w:rPr>
          <w:t>бюджеті</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для </w:t>
        </w:r>
        <w:proofErr w:type="spellStart"/>
        <w:r w:rsidRPr="009E3667">
          <w:rPr>
            <w:rFonts w:ascii="Times New Roman" w:eastAsia="Times New Roman" w:hAnsi="Times New Roman" w:cs="Times New Roman"/>
            <w:color w:val="2D5CA6"/>
            <w:sz w:val="28"/>
            <w:szCs w:val="28"/>
            <w:u w:val="single"/>
            <w:bdr w:val="none" w:sz="0" w:space="0" w:color="auto" w:frame="1"/>
            <w:lang w:val="ru-RU"/>
          </w:rPr>
          <w:t>часткової</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Pr="009E3667">
          <w:rPr>
            <w:rFonts w:ascii="Times New Roman" w:eastAsia="Times New Roman" w:hAnsi="Times New Roman" w:cs="Times New Roman"/>
            <w:color w:val="2D5CA6"/>
            <w:sz w:val="28"/>
            <w:szCs w:val="28"/>
            <w:u w:val="single"/>
            <w:bdr w:val="none" w:sz="0" w:space="0" w:color="auto" w:frame="1"/>
            <w:lang w:val="ru-RU"/>
          </w:rPr>
          <w:lastRenderedPageBreak/>
          <w:t>компенсації</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Pr="009E3667">
          <w:rPr>
            <w:rFonts w:ascii="Times New Roman" w:eastAsia="Times New Roman" w:hAnsi="Times New Roman" w:cs="Times New Roman"/>
            <w:color w:val="2D5CA6"/>
            <w:sz w:val="28"/>
            <w:szCs w:val="28"/>
            <w:u w:val="single"/>
            <w:bdr w:val="none" w:sz="0" w:space="0" w:color="auto" w:frame="1"/>
            <w:lang w:val="ru-RU"/>
          </w:rPr>
          <w:t>вартості</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Pr="009E3667">
          <w:rPr>
            <w:rFonts w:ascii="Times New Roman" w:eastAsia="Times New Roman" w:hAnsi="Times New Roman" w:cs="Times New Roman"/>
            <w:color w:val="2D5CA6"/>
            <w:sz w:val="28"/>
            <w:szCs w:val="28"/>
            <w:u w:val="single"/>
            <w:bdr w:val="none" w:sz="0" w:space="0" w:color="auto" w:frame="1"/>
            <w:lang w:val="ru-RU"/>
          </w:rPr>
          <w:t>сільськогосподарської</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Pr="009E3667">
          <w:rPr>
            <w:rFonts w:ascii="Times New Roman" w:eastAsia="Times New Roman" w:hAnsi="Times New Roman" w:cs="Times New Roman"/>
            <w:color w:val="2D5CA6"/>
            <w:sz w:val="28"/>
            <w:szCs w:val="28"/>
            <w:u w:val="single"/>
            <w:bdr w:val="none" w:sz="0" w:space="0" w:color="auto" w:frame="1"/>
            <w:lang w:val="ru-RU"/>
          </w:rPr>
          <w:t>техніки</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та </w:t>
        </w:r>
        <w:proofErr w:type="spellStart"/>
        <w:r w:rsidRPr="009E3667">
          <w:rPr>
            <w:rFonts w:ascii="Times New Roman" w:eastAsia="Times New Roman" w:hAnsi="Times New Roman" w:cs="Times New Roman"/>
            <w:color w:val="2D5CA6"/>
            <w:sz w:val="28"/>
            <w:szCs w:val="28"/>
            <w:u w:val="single"/>
            <w:bdr w:val="none" w:sz="0" w:space="0" w:color="auto" w:frame="1"/>
            <w:lang w:val="ru-RU"/>
          </w:rPr>
          <w:t>обладнання</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Pr="009E3667">
          <w:rPr>
            <w:rFonts w:ascii="Times New Roman" w:eastAsia="Times New Roman" w:hAnsi="Times New Roman" w:cs="Times New Roman"/>
            <w:color w:val="2D5CA6"/>
            <w:sz w:val="28"/>
            <w:szCs w:val="28"/>
            <w:u w:val="single"/>
            <w:bdr w:val="none" w:sz="0" w:space="0" w:color="auto" w:frame="1"/>
            <w:lang w:val="ru-RU"/>
          </w:rPr>
          <w:t>в</w:t>
        </w:r>
        <w:proofErr w:type="gramEnd"/>
        <w:r w:rsidRPr="009E3667">
          <w:rPr>
            <w:rFonts w:ascii="Times New Roman" w:eastAsia="Times New Roman" w:hAnsi="Times New Roman" w:cs="Times New Roman"/>
            <w:color w:val="2D5CA6"/>
            <w:sz w:val="28"/>
            <w:szCs w:val="28"/>
            <w:u w:val="single"/>
            <w:bdr w:val="none" w:sz="0" w:space="0" w:color="auto" w:frame="1"/>
            <w:lang w:val="ru-RU"/>
          </w:rPr>
          <w:t>ітчизняного</w:t>
        </w:r>
        <w:proofErr w:type="spellEnd"/>
        <w:r w:rsidRPr="009E3667">
          <w:rPr>
            <w:rFonts w:ascii="Times New Roman" w:eastAsia="Times New Roman" w:hAnsi="Times New Roman" w:cs="Times New Roman"/>
            <w:color w:val="2D5CA6"/>
            <w:sz w:val="28"/>
            <w:szCs w:val="28"/>
            <w:u w:val="single"/>
            <w:bdr w:val="none" w:sz="0" w:space="0" w:color="auto" w:frame="1"/>
            <w:lang w:val="ru-RU"/>
          </w:rPr>
          <w:t xml:space="preserve"> </w:t>
        </w:r>
        <w:proofErr w:type="spellStart"/>
        <w:r w:rsidRPr="009E3667">
          <w:rPr>
            <w:rFonts w:ascii="Times New Roman" w:eastAsia="Times New Roman" w:hAnsi="Times New Roman" w:cs="Times New Roman"/>
            <w:color w:val="2D5CA6"/>
            <w:sz w:val="28"/>
            <w:szCs w:val="28"/>
            <w:u w:val="single"/>
            <w:bdr w:val="none" w:sz="0" w:space="0" w:color="auto" w:frame="1"/>
            <w:lang w:val="ru-RU"/>
          </w:rPr>
          <w:t>виробництва</w:t>
        </w:r>
        <w:proofErr w:type="spellEnd"/>
      </w:hyperlink>
      <w:r w:rsidRPr="009E3667">
        <w:rPr>
          <w:rFonts w:ascii="Times New Roman" w:eastAsia="Times New Roman" w:hAnsi="Times New Roman" w:cs="Times New Roman"/>
          <w:color w:val="000000"/>
          <w:sz w:val="28"/>
          <w:szCs w:val="28"/>
          <w:lang w:val="ru-RU"/>
        </w:rPr>
        <w:t>;</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виключає на підставі інформації від ДПС, отриманої протягом п’яти календарних днів, з переліку сільськогосподарських товаровиробників, які не відповідають зазначеним критеріям і формує перелік сільськогосподарських товаровиробників в розрізі уповноважених банків та розміщує його на офіційному веб-сайті Мінекономіки;</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затверджує щомісяця до 25 числа (у грудні до 20 числа) розподіл коштів між уповноваженими банками в межах бюджетних асигнувань пропорційно визначеній потребі в частковій компенсації та формує зведений реєстр сільськогосподарських товаровиробників на отримання часткової компенсації.</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Мінекономіки перераховує бюджетні кошти з рахунка, відкритого в Казначействі, уповноваженим банкам.</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color w:val="000000"/>
          <w:sz w:val="28"/>
          <w:szCs w:val="28"/>
          <w:lang w:val="ru-RU"/>
        </w:rPr>
        <w:t>Уповноважені банки протягом трьох банківських днів з дати отримання бюджетних коштів від Мінекономіки перераховують їх на поточні рахунки сільськогосподарських товаровиробників згідно із зазначеними у реєстрах сумами та протягом п’яти робочих днів повідомляють про це Мінекономіки.</w:t>
      </w:r>
    </w:p>
    <w:p w:rsidR="00C76930" w:rsidRPr="009E3667" w:rsidRDefault="00C76930" w:rsidP="00D24251">
      <w:pPr>
        <w:spacing w:after="0" w:line="405" w:lineRule="atLeast"/>
        <w:jc w:val="both"/>
        <w:textAlignment w:val="baseline"/>
        <w:rPr>
          <w:rFonts w:ascii="Times New Roman" w:eastAsia="Times New Roman" w:hAnsi="Times New Roman" w:cs="Times New Roman"/>
          <w:color w:val="000000"/>
          <w:sz w:val="28"/>
          <w:szCs w:val="28"/>
          <w:lang w:val="ru-RU"/>
        </w:rPr>
      </w:pPr>
      <w:r w:rsidRPr="009E3667">
        <w:rPr>
          <w:rFonts w:ascii="Times New Roman" w:eastAsia="Times New Roman" w:hAnsi="Times New Roman" w:cs="Times New Roman"/>
          <w:b/>
          <w:bCs/>
          <w:i/>
          <w:iCs/>
          <w:color w:val="000000"/>
          <w:sz w:val="28"/>
          <w:szCs w:val="28"/>
          <w:bdr w:val="none" w:sz="0" w:space="0" w:color="auto" w:frame="1"/>
          <w:lang w:val="ru-RU"/>
        </w:rPr>
        <w:t>Додаткові питання можна поставити за е-мейлами:</w:t>
      </w:r>
      <w:r w:rsidRPr="009E3667">
        <w:rPr>
          <w:rFonts w:ascii="Times New Roman" w:eastAsia="Times New Roman" w:hAnsi="Times New Roman" w:cs="Times New Roman"/>
          <w:b/>
          <w:bCs/>
          <w:i/>
          <w:iCs/>
          <w:color w:val="000000"/>
          <w:sz w:val="28"/>
          <w:szCs w:val="28"/>
          <w:bdr w:val="none" w:sz="0" w:space="0" w:color="auto" w:frame="1"/>
        </w:rPr>
        <w:t> </w:t>
      </w:r>
      <w:r w:rsidRPr="009E3667">
        <w:rPr>
          <w:rFonts w:ascii="Times New Roman" w:eastAsia="Times New Roman" w:hAnsi="Times New Roman" w:cs="Times New Roman"/>
          <w:b/>
          <w:bCs/>
          <w:color w:val="000000"/>
          <w:sz w:val="28"/>
          <w:szCs w:val="28"/>
          <w:bdr w:val="none" w:sz="0" w:space="0" w:color="auto" w:frame="1"/>
        </w:rPr>
        <w:t>nata</w:t>
      </w:r>
      <w:r w:rsidRPr="009E3667">
        <w:rPr>
          <w:rFonts w:ascii="Times New Roman" w:eastAsia="Times New Roman" w:hAnsi="Times New Roman" w:cs="Times New Roman"/>
          <w:b/>
          <w:bCs/>
          <w:color w:val="000000"/>
          <w:sz w:val="28"/>
          <w:szCs w:val="28"/>
          <w:bdr w:val="none" w:sz="0" w:space="0" w:color="auto" w:frame="1"/>
          <w:lang w:val="ru-RU"/>
        </w:rPr>
        <w:t>@</w:t>
      </w:r>
      <w:r w:rsidRPr="009E3667">
        <w:rPr>
          <w:rFonts w:ascii="Times New Roman" w:eastAsia="Times New Roman" w:hAnsi="Times New Roman" w:cs="Times New Roman"/>
          <w:b/>
          <w:bCs/>
          <w:color w:val="000000"/>
          <w:sz w:val="28"/>
          <w:szCs w:val="28"/>
          <w:bdr w:val="none" w:sz="0" w:space="0" w:color="auto" w:frame="1"/>
        </w:rPr>
        <w:t>me</w:t>
      </w:r>
      <w:r w:rsidRPr="009E3667">
        <w:rPr>
          <w:rFonts w:ascii="Times New Roman" w:eastAsia="Times New Roman" w:hAnsi="Times New Roman" w:cs="Times New Roman"/>
          <w:b/>
          <w:bCs/>
          <w:color w:val="000000"/>
          <w:sz w:val="28"/>
          <w:szCs w:val="28"/>
          <w:bdr w:val="none" w:sz="0" w:space="0" w:color="auto" w:frame="1"/>
          <w:lang w:val="ru-RU"/>
        </w:rPr>
        <w:t>.</w:t>
      </w:r>
      <w:r w:rsidRPr="009E3667">
        <w:rPr>
          <w:rFonts w:ascii="Times New Roman" w:eastAsia="Times New Roman" w:hAnsi="Times New Roman" w:cs="Times New Roman"/>
          <w:b/>
          <w:bCs/>
          <w:color w:val="000000"/>
          <w:sz w:val="28"/>
          <w:szCs w:val="28"/>
          <w:bdr w:val="none" w:sz="0" w:space="0" w:color="auto" w:frame="1"/>
        </w:rPr>
        <w:t>gov</w:t>
      </w:r>
      <w:r w:rsidRPr="009E3667">
        <w:rPr>
          <w:rFonts w:ascii="Times New Roman" w:eastAsia="Times New Roman" w:hAnsi="Times New Roman" w:cs="Times New Roman"/>
          <w:b/>
          <w:bCs/>
          <w:color w:val="000000"/>
          <w:sz w:val="28"/>
          <w:szCs w:val="28"/>
          <w:bdr w:val="none" w:sz="0" w:space="0" w:color="auto" w:frame="1"/>
          <w:lang w:val="ru-RU"/>
        </w:rPr>
        <w:t>.</w:t>
      </w:r>
      <w:r w:rsidRPr="009E3667">
        <w:rPr>
          <w:rFonts w:ascii="Times New Roman" w:eastAsia="Times New Roman" w:hAnsi="Times New Roman" w:cs="Times New Roman"/>
          <w:b/>
          <w:bCs/>
          <w:color w:val="000000"/>
          <w:sz w:val="28"/>
          <w:szCs w:val="28"/>
          <w:bdr w:val="none" w:sz="0" w:space="0" w:color="auto" w:frame="1"/>
        </w:rPr>
        <w:t>ua</w:t>
      </w:r>
      <w:r w:rsidRPr="009E3667">
        <w:rPr>
          <w:rFonts w:ascii="Times New Roman" w:eastAsia="Times New Roman" w:hAnsi="Times New Roman" w:cs="Times New Roman"/>
          <w:b/>
          <w:bCs/>
          <w:color w:val="000000"/>
          <w:sz w:val="28"/>
          <w:szCs w:val="28"/>
          <w:bdr w:val="none" w:sz="0" w:space="0" w:color="auto" w:frame="1"/>
          <w:lang w:val="ru-RU"/>
        </w:rPr>
        <w:t>,</w:t>
      </w:r>
      <w:r w:rsidRPr="009E3667">
        <w:rPr>
          <w:rFonts w:ascii="Times New Roman" w:eastAsia="Times New Roman" w:hAnsi="Times New Roman" w:cs="Times New Roman"/>
          <w:color w:val="000000"/>
          <w:sz w:val="28"/>
          <w:szCs w:val="28"/>
        </w:rPr>
        <w:t> </w:t>
      </w:r>
      <w:r w:rsidRPr="009E3667">
        <w:rPr>
          <w:rFonts w:ascii="Times New Roman" w:eastAsia="Times New Roman" w:hAnsi="Times New Roman" w:cs="Times New Roman"/>
          <w:b/>
          <w:bCs/>
          <w:color w:val="000000"/>
          <w:sz w:val="28"/>
          <w:szCs w:val="28"/>
          <w:bdr w:val="none" w:sz="0" w:space="0" w:color="auto" w:frame="1"/>
        </w:rPr>
        <w:t>slevchuk</w:t>
      </w:r>
      <w:r w:rsidRPr="009E3667">
        <w:rPr>
          <w:rFonts w:ascii="Times New Roman" w:eastAsia="Times New Roman" w:hAnsi="Times New Roman" w:cs="Times New Roman"/>
          <w:b/>
          <w:bCs/>
          <w:color w:val="000000"/>
          <w:sz w:val="28"/>
          <w:szCs w:val="28"/>
          <w:bdr w:val="none" w:sz="0" w:space="0" w:color="auto" w:frame="1"/>
          <w:lang w:val="ru-RU"/>
        </w:rPr>
        <w:t>@</w:t>
      </w:r>
      <w:r w:rsidRPr="009E3667">
        <w:rPr>
          <w:rFonts w:ascii="Times New Roman" w:eastAsia="Times New Roman" w:hAnsi="Times New Roman" w:cs="Times New Roman"/>
          <w:b/>
          <w:bCs/>
          <w:color w:val="000000"/>
          <w:sz w:val="28"/>
          <w:szCs w:val="28"/>
          <w:bdr w:val="none" w:sz="0" w:space="0" w:color="auto" w:frame="1"/>
        </w:rPr>
        <w:t>me</w:t>
      </w:r>
      <w:r w:rsidRPr="009E3667">
        <w:rPr>
          <w:rFonts w:ascii="Times New Roman" w:eastAsia="Times New Roman" w:hAnsi="Times New Roman" w:cs="Times New Roman"/>
          <w:b/>
          <w:bCs/>
          <w:color w:val="000000"/>
          <w:sz w:val="28"/>
          <w:szCs w:val="28"/>
          <w:bdr w:val="none" w:sz="0" w:space="0" w:color="auto" w:frame="1"/>
          <w:lang w:val="ru-RU"/>
        </w:rPr>
        <w:t>.</w:t>
      </w:r>
      <w:r w:rsidRPr="009E3667">
        <w:rPr>
          <w:rFonts w:ascii="Times New Roman" w:eastAsia="Times New Roman" w:hAnsi="Times New Roman" w:cs="Times New Roman"/>
          <w:b/>
          <w:bCs/>
          <w:color w:val="000000"/>
          <w:sz w:val="28"/>
          <w:szCs w:val="28"/>
          <w:bdr w:val="none" w:sz="0" w:space="0" w:color="auto" w:frame="1"/>
        </w:rPr>
        <w:t>gov</w:t>
      </w:r>
      <w:r w:rsidRPr="009E3667">
        <w:rPr>
          <w:rFonts w:ascii="Times New Roman" w:eastAsia="Times New Roman" w:hAnsi="Times New Roman" w:cs="Times New Roman"/>
          <w:b/>
          <w:bCs/>
          <w:color w:val="000000"/>
          <w:sz w:val="28"/>
          <w:szCs w:val="28"/>
          <w:bdr w:val="none" w:sz="0" w:space="0" w:color="auto" w:frame="1"/>
          <w:lang w:val="ru-RU"/>
        </w:rPr>
        <w:t>.</w:t>
      </w:r>
      <w:r w:rsidRPr="009E3667">
        <w:rPr>
          <w:rFonts w:ascii="Times New Roman" w:eastAsia="Times New Roman" w:hAnsi="Times New Roman" w:cs="Times New Roman"/>
          <w:b/>
          <w:bCs/>
          <w:color w:val="000000"/>
          <w:sz w:val="28"/>
          <w:szCs w:val="28"/>
          <w:bdr w:val="none" w:sz="0" w:space="0" w:color="auto" w:frame="1"/>
        </w:rPr>
        <w:t>ua</w:t>
      </w:r>
    </w:p>
    <w:sectPr w:rsidR="00C76930" w:rsidRPr="009E3667" w:rsidSect="00367F15">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636F"/>
    <w:rsid w:val="00367F15"/>
    <w:rsid w:val="009B7121"/>
    <w:rsid w:val="009E3667"/>
    <w:rsid w:val="00AC6FCF"/>
    <w:rsid w:val="00BC636F"/>
    <w:rsid w:val="00C22E08"/>
    <w:rsid w:val="00C76930"/>
    <w:rsid w:val="00D24251"/>
    <w:rsid w:val="00E87E2B"/>
    <w:rsid w:val="00F32F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F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915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30-2017-%D0%BF" TargetMode="External"/><Relationship Id="rId3" Type="http://schemas.openxmlformats.org/officeDocument/2006/relationships/webSettings" Target="webSettings.xml"/><Relationship Id="rId7" Type="http://schemas.openxmlformats.org/officeDocument/2006/relationships/hyperlink" Target="https://zakon.rada.gov.ua/laws/show/z0614-1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gov.ua/Documents/List?lang=uk-UA&amp;id=db6ade26-b223-4214-9caf-b9f8b73b4d28&amp;tag=KomisiiaZFormuvanniaPerelikuVitchiznianoiTekhnikiTaObladnanniaDliaAgropromislovogoKompleksu-VartistYakikhChastkovoKompensutsiaZaRakhunokKoshtivDerzhavnogoBiudzhetu" TargetMode="External"/><Relationship Id="rId11" Type="http://schemas.openxmlformats.org/officeDocument/2006/relationships/fontTable" Target="fontTable.xml"/><Relationship Id="rId5" Type="http://schemas.openxmlformats.org/officeDocument/2006/relationships/hyperlink" Target="https://zakon.rada.gov.ua/laws/show/z0614-17" TargetMode="External"/><Relationship Id="rId10" Type="http://schemas.openxmlformats.org/officeDocument/2006/relationships/hyperlink" Target="https://zakon.rada.gov.ua/laws/show/77-2017-%D0%BF" TargetMode="External"/><Relationship Id="rId4" Type="http://schemas.openxmlformats.org/officeDocument/2006/relationships/hyperlink" Target="https://zakon.rada.gov.ua/laws/show/77-2017-%D0%BF" TargetMode="External"/><Relationship Id="rId9" Type="http://schemas.openxmlformats.org/officeDocument/2006/relationships/hyperlink" Target="https://zakon.rada.gov.ua/laws/show/130-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867</Words>
  <Characters>4947</Characters>
  <Application>Microsoft Office Word</Application>
  <DocSecurity>0</DocSecurity>
  <Lines>41</Lines>
  <Paragraphs>11</Paragraphs>
  <ScaleCrop>false</ScaleCrop>
  <Company/>
  <LinksUpToDate>false</LinksUpToDate>
  <CharactersWithSpaces>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Вирютина</cp:lastModifiedBy>
  <cp:revision>6</cp:revision>
  <cp:lastPrinted>2021-04-14T11:44:00Z</cp:lastPrinted>
  <dcterms:created xsi:type="dcterms:W3CDTF">2021-04-13T14:12:00Z</dcterms:created>
  <dcterms:modified xsi:type="dcterms:W3CDTF">2021-04-14T11:47:00Z</dcterms:modified>
</cp:coreProperties>
</file>