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F2" w:rsidRPr="009238F2" w:rsidRDefault="009238F2" w:rsidP="009238F2">
      <w:pPr>
        <w:keepNext/>
        <w:outlineLvl w:val="0"/>
        <w:rPr>
          <w:rFonts w:eastAsia="Times New Roman" w:cs="Times New Roman"/>
          <w:sz w:val="20"/>
          <w:szCs w:val="20"/>
          <w:lang w:val="uk-UA" w:eastAsia="ru-RU"/>
        </w:rPr>
      </w:pPr>
      <w:r w:rsidRPr="009238F2">
        <w:rPr>
          <w:sz w:val="20"/>
          <w:szCs w:val="20"/>
          <w:lang w:val="uk-UA"/>
        </w:rPr>
        <w:t xml:space="preserve">                       </w:t>
      </w:r>
      <w:r w:rsidRPr="009238F2"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uk-UA" w:eastAsia="ru-RU"/>
        </w:rPr>
        <w:t xml:space="preserve">                      </w:t>
      </w:r>
      <w:r w:rsidRPr="009238F2">
        <w:rPr>
          <w:rFonts w:eastAsia="Times New Roman" w:cs="Times New Roman"/>
          <w:sz w:val="20"/>
          <w:szCs w:val="20"/>
          <w:lang w:val="uk-UA" w:eastAsia="ru-RU"/>
        </w:rPr>
        <w:t xml:space="preserve">   </w:t>
      </w:r>
    </w:p>
    <w:p w:rsidR="009238F2" w:rsidRPr="009238F2" w:rsidRDefault="009238F2" w:rsidP="009238F2">
      <w:pPr>
        <w:keepNext/>
        <w:jc w:val="center"/>
        <w:outlineLvl w:val="0"/>
        <w:rPr>
          <w:rFonts w:eastAsia="Times New Roman" w:cs="Times New Roman"/>
          <w:szCs w:val="20"/>
          <w:lang w:val="uk-UA" w:eastAsia="ru-RU"/>
        </w:rPr>
      </w:pPr>
      <w:r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3918585</wp:posOffset>
            </wp:positionH>
            <wp:positionV relativeFrom="paragraph">
              <wp:posOffset>20320</wp:posOffset>
            </wp:positionV>
            <wp:extent cx="291465" cy="457200"/>
            <wp:effectExtent l="0" t="0" r="0" b="0"/>
            <wp:wrapSquare wrapText="bothSides"/>
            <wp:docPr id="1" name="Рисунок 1" descr="GERB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8F2">
        <w:rPr>
          <w:rFonts w:eastAsia="Times New Roman" w:cs="Times New Roman"/>
          <w:szCs w:val="20"/>
          <w:lang w:val="uk-UA" w:eastAsia="ru-RU"/>
        </w:rPr>
        <w:t xml:space="preserve">                                                                                                 </w:t>
      </w:r>
    </w:p>
    <w:p w:rsidR="009238F2" w:rsidRPr="009238F2" w:rsidRDefault="009238F2" w:rsidP="009238F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</w:p>
    <w:p w:rsidR="009238F2" w:rsidRPr="009238F2" w:rsidRDefault="009238F2" w:rsidP="009238F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</w:p>
    <w:p w:rsidR="009238F2" w:rsidRPr="00320B66" w:rsidRDefault="009238F2" w:rsidP="009238F2">
      <w:pPr>
        <w:keepNext/>
        <w:jc w:val="center"/>
        <w:outlineLvl w:val="0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320B66">
        <w:rPr>
          <w:rFonts w:eastAsia="Times New Roman" w:cs="Times New Roman"/>
          <w:b/>
          <w:sz w:val="28"/>
          <w:szCs w:val="28"/>
          <w:lang w:val="uk-UA" w:eastAsia="ru-RU"/>
        </w:rPr>
        <w:t>СТАРОБІЛЬСЬКА РАЙОННА РАДА</w:t>
      </w:r>
    </w:p>
    <w:p w:rsidR="00FF7427" w:rsidRPr="00320B66" w:rsidRDefault="00FF7427" w:rsidP="009238F2">
      <w:pPr>
        <w:keepNext/>
        <w:jc w:val="center"/>
        <w:outlineLvl w:val="0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320B66">
        <w:rPr>
          <w:rFonts w:eastAsia="Times New Roman" w:cs="Times New Roman"/>
          <w:b/>
          <w:sz w:val="28"/>
          <w:szCs w:val="28"/>
          <w:lang w:val="uk-UA" w:eastAsia="ru-RU"/>
        </w:rPr>
        <w:t>ЛУГАНСЬКОЇ ОБЛАСТІ</w:t>
      </w:r>
    </w:p>
    <w:p w:rsidR="009238F2" w:rsidRPr="00320B66" w:rsidRDefault="009238F2" w:rsidP="009238F2">
      <w:pPr>
        <w:spacing w:line="276" w:lineRule="auto"/>
        <w:jc w:val="center"/>
        <w:rPr>
          <w:rFonts w:eastAsia="Calibri" w:cs="Times New Roman"/>
          <w:b/>
          <w:sz w:val="28"/>
          <w:szCs w:val="28"/>
          <w:lang w:val="uk-UA"/>
        </w:rPr>
      </w:pPr>
      <w:r w:rsidRPr="00320B66">
        <w:rPr>
          <w:rFonts w:eastAsia="Calibri" w:cs="Times New Roman"/>
          <w:b/>
          <w:sz w:val="28"/>
          <w:szCs w:val="28"/>
          <w:lang w:val="uk-UA"/>
        </w:rPr>
        <w:t>СЬОМОГО СКЛИКАННЯ</w:t>
      </w:r>
    </w:p>
    <w:p w:rsidR="009238F2" w:rsidRPr="009238F2" w:rsidRDefault="009238F2" w:rsidP="009238F2">
      <w:pPr>
        <w:spacing w:line="276" w:lineRule="auto"/>
        <w:jc w:val="center"/>
        <w:rPr>
          <w:rFonts w:eastAsia="Calibri" w:cs="Times New Roman"/>
          <w:sz w:val="28"/>
          <w:szCs w:val="28"/>
          <w:lang w:val="uk-UA"/>
        </w:rPr>
      </w:pPr>
      <w:r w:rsidRPr="00320B66">
        <w:rPr>
          <w:rFonts w:eastAsia="Calibri" w:cs="Times New Roman"/>
          <w:b/>
          <w:sz w:val="28"/>
          <w:szCs w:val="28"/>
          <w:lang w:val="uk-UA"/>
        </w:rPr>
        <w:t>ДВАДЦЯТЬ СЬОМА СЕСІЯ</w:t>
      </w:r>
    </w:p>
    <w:p w:rsidR="009238F2" w:rsidRPr="009238F2" w:rsidRDefault="009238F2" w:rsidP="009238F2">
      <w:pPr>
        <w:jc w:val="right"/>
        <w:rPr>
          <w:rFonts w:eastAsia="Calibri" w:cs="Times New Roman"/>
          <w:sz w:val="28"/>
          <w:szCs w:val="28"/>
        </w:rPr>
      </w:pPr>
    </w:p>
    <w:p w:rsidR="009238F2" w:rsidRPr="009238F2" w:rsidRDefault="009238F2" w:rsidP="009238F2">
      <w:pPr>
        <w:keepNext/>
        <w:jc w:val="center"/>
        <w:outlineLvl w:val="0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9238F2">
        <w:rPr>
          <w:rFonts w:eastAsia="Times New Roman" w:cs="Times New Roman"/>
          <w:b/>
          <w:sz w:val="28"/>
          <w:szCs w:val="28"/>
          <w:lang w:val="uk-UA" w:eastAsia="ru-RU"/>
        </w:rPr>
        <w:t>Рішення</w:t>
      </w:r>
    </w:p>
    <w:p w:rsidR="009238F2" w:rsidRPr="009238F2" w:rsidRDefault="009238F2" w:rsidP="009238F2">
      <w:pPr>
        <w:keepNext/>
        <w:jc w:val="both"/>
        <w:outlineLvl w:val="0"/>
        <w:rPr>
          <w:rFonts w:eastAsia="Times New Roman" w:cs="Times New Roman"/>
          <w:sz w:val="28"/>
          <w:szCs w:val="28"/>
          <w:lang w:val="uk-UA" w:eastAsia="ru-RU"/>
        </w:rPr>
      </w:pPr>
      <w:r w:rsidRPr="009238F2">
        <w:rPr>
          <w:rFonts w:eastAsia="Times New Roman" w:cs="Times New Roman"/>
          <w:sz w:val="28"/>
          <w:szCs w:val="28"/>
          <w:lang w:val="uk-UA" w:eastAsia="ru-RU"/>
        </w:rPr>
        <w:t>від</w:t>
      </w:r>
      <w:r w:rsidR="00320B66">
        <w:rPr>
          <w:rFonts w:eastAsia="Times New Roman" w:cs="Times New Roman"/>
          <w:sz w:val="28"/>
          <w:szCs w:val="28"/>
          <w:lang w:val="uk-UA" w:eastAsia="ru-RU"/>
        </w:rPr>
        <w:t xml:space="preserve"> 26 липня </w:t>
      </w:r>
      <w:r w:rsidRPr="009238F2">
        <w:rPr>
          <w:rFonts w:eastAsia="Times New Roman" w:cs="Times New Roman"/>
          <w:sz w:val="28"/>
          <w:szCs w:val="28"/>
          <w:lang w:val="uk-UA" w:eastAsia="ru-RU"/>
        </w:rPr>
        <w:t xml:space="preserve">2018 </w:t>
      </w:r>
      <w:r>
        <w:rPr>
          <w:rFonts w:eastAsia="Times New Roman" w:cs="Times New Roman"/>
          <w:sz w:val="28"/>
          <w:szCs w:val="28"/>
          <w:lang w:val="uk-UA" w:eastAsia="ru-RU"/>
        </w:rPr>
        <w:t>р</w:t>
      </w:r>
      <w:r w:rsidR="00320B66">
        <w:rPr>
          <w:rFonts w:eastAsia="Times New Roman" w:cs="Times New Roman"/>
          <w:sz w:val="28"/>
          <w:szCs w:val="28"/>
          <w:lang w:val="uk-UA" w:eastAsia="ru-RU"/>
        </w:rPr>
        <w:t>оку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         </w:t>
      </w:r>
      <w:r w:rsidRPr="009238F2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320B66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238F2">
        <w:rPr>
          <w:rFonts w:eastAsia="Times New Roman" w:cs="Times New Roman"/>
          <w:sz w:val="28"/>
          <w:szCs w:val="28"/>
          <w:lang w:val="uk-UA" w:eastAsia="ru-RU"/>
        </w:rPr>
        <w:t>Старобільськ</w:t>
      </w:r>
      <w:proofErr w:type="spellEnd"/>
      <w:r w:rsidRPr="009238F2"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   № 27/</w:t>
      </w:r>
      <w:r w:rsidR="00320B66">
        <w:rPr>
          <w:rFonts w:eastAsia="Times New Roman" w:cs="Times New Roman"/>
          <w:sz w:val="28"/>
          <w:szCs w:val="28"/>
          <w:lang w:val="uk-UA" w:eastAsia="ru-RU"/>
        </w:rPr>
        <w:t>27</w:t>
      </w:r>
      <w:bookmarkStart w:id="0" w:name="_GoBack"/>
      <w:bookmarkEnd w:id="0"/>
    </w:p>
    <w:p w:rsidR="009238F2" w:rsidRPr="009238F2" w:rsidRDefault="009238F2" w:rsidP="009238F2">
      <w:pPr>
        <w:rPr>
          <w:rFonts w:eastAsia="Calibri" w:cs="Times New Roman"/>
          <w:sz w:val="28"/>
          <w:szCs w:val="28"/>
          <w:lang w:val="uk-UA"/>
        </w:rPr>
      </w:pPr>
    </w:p>
    <w:p w:rsidR="009238F2" w:rsidRDefault="009238F2" w:rsidP="009238F2">
      <w:pPr>
        <w:tabs>
          <w:tab w:val="left" w:pos="4820"/>
        </w:tabs>
        <w:ind w:right="4111"/>
        <w:jc w:val="both"/>
        <w:rPr>
          <w:rFonts w:eastAsia="Calibri" w:cs="Times New Roman"/>
          <w:b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szCs w:val="28"/>
          <w:lang w:val="uk-UA"/>
        </w:rPr>
        <w:t>Про введення до штатного розпису Комунальної установи «Старобільський</w:t>
      </w:r>
    </w:p>
    <w:p w:rsidR="009238F2" w:rsidRDefault="009238F2" w:rsidP="009238F2">
      <w:pPr>
        <w:tabs>
          <w:tab w:val="left" w:pos="4820"/>
        </w:tabs>
        <w:ind w:right="4111"/>
        <w:jc w:val="both"/>
        <w:rPr>
          <w:rFonts w:eastAsia="Calibri" w:cs="Times New Roman"/>
          <w:b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szCs w:val="28"/>
          <w:lang w:val="uk-UA"/>
        </w:rPr>
        <w:t>територіальний центр соціального</w:t>
      </w:r>
    </w:p>
    <w:p w:rsidR="009238F2" w:rsidRDefault="009238F2" w:rsidP="009238F2">
      <w:pPr>
        <w:tabs>
          <w:tab w:val="left" w:pos="4820"/>
        </w:tabs>
        <w:ind w:right="4111"/>
        <w:jc w:val="both"/>
        <w:rPr>
          <w:rFonts w:eastAsia="Calibri" w:cs="Times New Roman"/>
          <w:b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szCs w:val="28"/>
          <w:lang w:val="uk-UA"/>
        </w:rPr>
        <w:t>обслуговування (надання соціальних послуг)» додаткової штатної одиниці</w:t>
      </w:r>
    </w:p>
    <w:p w:rsidR="009238F2" w:rsidRDefault="009238F2" w:rsidP="009238F2">
      <w:pPr>
        <w:tabs>
          <w:tab w:val="left" w:pos="4820"/>
        </w:tabs>
        <w:ind w:right="4111"/>
        <w:jc w:val="both"/>
        <w:rPr>
          <w:rFonts w:eastAsia="Calibri" w:cs="Times New Roman"/>
          <w:b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szCs w:val="28"/>
          <w:lang w:val="uk-UA"/>
        </w:rPr>
        <w:t>соціального робітника</w:t>
      </w:r>
    </w:p>
    <w:p w:rsidR="009238F2" w:rsidRPr="009238F2" w:rsidRDefault="009238F2" w:rsidP="009238F2">
      <w:pPr>
        <w:tabs>
          <w:tab w:val="left" w:pos="4820"/>
        </w:tabs>
        <w:ind w:right="4111"/>
        <w:jc w:val="both"/>
        <w:rPr>
          <w:rFonts w:eastAsia="Calibri" w:cs="Times New Roman"/>
          <w:b/>
          <w:sz w:val="28"/>
          <w:szCs w:val="28"/>
          <w:lang w:val="uk-UA"/>
        </w:rPr>
      </w:pPr>
    </w:p>
    <w:p w:rsidR="009238F2" w:rsidRPr="00FF7427" w:rsidRDefault="009238F2" w:rsidP="009238F2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FF7427">
        <w:rPr>
          <w:rFonts w:eastAsia="Calibri" w:cs="Times New Roman"/>
          <w:sz w:val="28"/>
          <w:szCs w:val="28"/>
          <w:lang w:val="uk-UA"/>
        </w:rPr>
        <w:t xml:space="preserve">Враховуючи клопотання Старобільської районної державної адміністрації Луганської області </w:t>
      </w:r>
      <w:r w:rsidR="00FF7427" w:rsidRPr="00FF7427">
        <w:rPr>
          <w:rFonts w:eastAsia="Calibri" w:cs="Times New Roman"/>
          <w:sz w:val="28"/>
          <w:szCs w:val="28"/>
          <w:lang w:val="uk-UA"/>
        </w:rPr>
        <w:t>від 06.06.2018 року №1296 щодо введення до штатного розпису Комунальної установи «Старобільський територіальний центр соціального обслуговування (надання соціальних послуг)» додаткової штатної одиниці соціального,</w:t>
      </w:r>
      <w:r w:rsidRPr="00FF7427">
        <w:rPr>
          <w:rFonts w:eastAsia="Calibri" w:cs="Times New Roman"/>
          <w:sz w:val="28"/>
          <w:szCs w:val="28"/>
          <w:lang w:val="uk-UA"/>
        </w:rPr>
        <w:t xml:space="preserve"> відповідно </w:t>
      </w:r>
      <w:r w:rsidR="00FF7427">
        <w:rPr>
          <w:rFonts w:eastAsia="Calibri" w:cs="Times New Roman"/>
          <w:sz w:val="28"/>
          <w:szCs w:val="28"/>
          <w:lang w:val="uk-UA"/>
        </w:rPr>
        <w:t xml:space="preserve">до </w:t>
      </w:r>
      <w:r w:rsidRPr="00FF7427">
        <w:rPr>
          <w:rFonts w:eastAsia="Calibri" w:cs="Times New Roman"/>
          <w:sz w:val="28"/>
          <w:szCs w:val="28"/>
          <w:lang w:val="uk-UA"/>
        </w:rPr>
        <w:t>типового штатного нормативу чисельності працівників територіального центру соціального обслуговування (надання соціальних послуг), затвердженого наказом Міністерства соціальної політики від 12.07.2016 р</w:t>
      </w:r>
      <w:r w:rsidR="00FF7427" w:rsidRPr="00FF7427">
        <w:rPr>
          <w:rFonts w:eastAsia="Calibri" w:cs="Times New Roman"/>
          <w:sz w:val="28"/>
          <w:szCs w:val="28"/>
          <w:lang w:val="uk-UA"/>
        </w:rPr>
        <w:t>оку</w:t>
      </w:r>
      <w:r w:rsidRPr="00FF7427">
        <w:rPr>
          <w:rFonts w:eastAsia="Calibri" w:cs="Times New Roman"/>
          <w:sz w:val="28"/>
          <w:szCs w:val="28"/>
          <w:lang w:val="uk-UA"/>
        </w:rPr>
        <w:t xml:space="preserve"> № 753, керуючись Законом України «Про місцеве самоврядування в Україні», районна рада:</w:t>
      </w:r>
    </w:p>
    <w:p w:rsidR="009238F2" w:rsidRDefault="009238F2" w:rsidP="009238F2">
      <w:pPr>
        <w:spacing w:line="276" w:lineRule="auto"/>
        <w:ind w:firstLine="720"/>
        <w:jc w:val="both"/>
        <w:rPr>
          <w:rFonts w:eastAsia="Calibri" w:cs="Times New Roman"/>
          <w:b/>
          <w:sz w:val="28"/>
          <w:szCs w:val="28"/>
          <w:lang w:val="uk-UA"/>
        </w:rPr>
      </w:pPr>
    </w:p>
    <w:p w:rsidR="009238F2" w:rsidRDefault="009238F2" w:rsidP="009238F2">
      <w:pPr>
        <w:spacing w:line="276" w:lineRule="auto"/>
        <w:ind w:firstLine="720"/>
        <w:jc w:val="center"/>
        <w:rPr>
          <w:rFonts w:eastAsia="Calibri" w:cs="Times New Roman"/>
          <w:b/>
          <w:szCs w:val="24"/>
          <w:lang w:val="uk-UA"/>
        </w:rPr>
      </w:pPr>
      <w:r w:rsidRPr="009238F2">
        <w:rPr>
          <w:rFonts w:eastAsia="Calibri" w:cs="Times New Roman"/>
          <w:b/>
          <w:szCs w:val="24"/>
          <w:lang w:val="uk-UA"/>
        </w:rPr>
        <w:t>ВИРІШИЛА</w:t>
      </w:r>
      <w:r>
        <w:rPr>
          <w:rFonts w:eastAsia="Calibri" w:cs="Times New Roman"/>
          <w:b/>
          <w:szCs w:val="24"/>
          <w:lang w:val="uk-UA"/>
        </w:rPr>
        <w:t>:</w:t>
      </w:r>
    </w:p>
    <w:p w:rsidR="009238F2" w:rsidRDefault="009238F2" w:rsidP="009238F2">
      <w:pPr>
        <w:spacing w:line="276" w:lineRule="auto"/>
        <w:ind w:firstLine="720"/>
        <w:jc w:val="center"/>
        <w:rPr>
          <w:rFonts w:eastAsia="Calibri" w:cs="Times New Roman"/>
          <w:b/>
          <w:szCs w:val="24"/>
          <w:lang w:val="uk-UA"/>
        </w:rPr>
      </w:pPr>
    </w:p>
    <w:p w:rsidR="009238F2" w:rsidRDefault="009238F2" w:rsidP="00010449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  <w:lang w:val="uk-UA"/>
        </w:rPr>
      </w:pPr>
      <w:r w:rsidRPr="009238F2">
        <w:rPr>
          <w:rFonts w:eastAsia="Calibri" w:cs="Times New Roman"/>
          <w:sz w:val="28"/>
          <w:szCs w:val="28"/>
          <w:lang w:val="uk-UA"/>
        </w:rPr>
        <w:t>Ввести</w:t>
      </w:r>
      <w:r>
        <w:rPr>
          <w:rFonts w:eastAsia="Calibri" w:cs="Times New Roman"/>
          <w:sz w:val="28"/>
          <w:szCs w:val="28"/>
          <w:lang w:val="uk-UA"/>
        </w:rPr>
        <w:t xml:space="preserve"> з 01.09.2018 року до штатного розпису Комунальної установи «Старобільський територіальний центр соціального обслуговування (надання соціальних послуг)» додаткову штатну одиницю соціального робітника.</w:t>
      </w:r>
    </w:p>
    <w:p w:rsidR="009238F2" w:rsidRDefault="00C959FD" w:rsidP="00010449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 xml:space="preserve">Управлінню фінансів Старобільської районної державної адміністрації </w:t>
      </w:r>
      <w:r w:rsidR="006D4523">
        <w:rPr>
          <w:rFonts w:eastAsia="Calibri" w:cs="Times New Roman"/>
          <w:sz w:val="28"/>
          <w:szCs w:val="28"/>
          <w:lang w:val="uk-UA"/>
        </w:rPr>
        <w:t xml:space="preserve">Луганської області </w:t>
      </w:r>
      <w:r>
        <w:rPr>
          <w:rFonts w:eastAsia="Calibri" w:cs="Times New Roman"/>
          <w:sz w:val="28"/>
          <w:szCs w:val="28"/>
          <w:lang w:val="uk-UA"/>
        </w:rPr>
        <w:t xml:space="preserve">передбачити додаткові видатки </w:t>
      </w:r>
      <w:r w:rsidR="00DC1469">
        <w:rPr>
          <w:rFonts w:eastAsia="Calibri" w:cs="Times New Roman"/>
          <w:sz w:val="28"/>
          <w:szCs w:val="28"/>
          <w:lang w:val="uk-UA"/>
        </w:rPr>
        <w:t xml:space="preserve">у сумі 18 168 грн. </w:t>
      </w:r>
      <w:r>
        <w:rPr>
          <w:rFonts w:eastAsia="Calibri" w:cs="Times New Roman"/>
          <w:sz w:val="28"/>
          <w:szCs w:val="28"/>
          <w:lang w:val="uk-UA"/>
        </w:rPr>
        <w:t>на утримання соціального робітника в проекті рішення «Про внесення змін до районного бюджету на 2018 рік».</w:t>
      </w:r>
    </w:p>
    <w:p w:rsidR="00C959FD" w:rsidRPr="009238F2" w:rsidRDefault="00C959FD" w:rsidP="00010449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Контроль за виконанням даного рішення покласти на постійні комісії районної ради з питань бюджету, фінансів та комунальної власності та з питань соціально-гуманітарного розвитку.</w:t>
      </w:r>
    </w:p>
    <w:p w:rsidR="009238F2" w:rsidRDefault="009238F2" w:rsidP="009238F2">
      <w:pPr>
        <w:spacing w:line="276" w:lineRule="auto"/>
        <w:ind w:firstLine="720"/>
        <w:jc w:val="both"/>
        <w:rPr>
          <w:rFonts w:eastAsia="Calibri" w:cs="Times New Roman"/>
          <w:sz w:val="28"/>
          <w:szCs w:val="28"/>
          <w:lang w:val="uk-UA"/>
        </w:rPr>
      </w:pPr>
    </w:p>
    <w:p w:rsidR="009238F2" w:rsidRPr="009238F2" w:rsidRDefault="009238F2" w:rsidP="00C959FD">
      <w:pPr>
        <w:spacing w:line="276" w:lineRule="auto"/>
        <w:jc w:val="both"/>
        <w:rPr>
          <w:lang w:val="uk-UA"/>
        </w:rPr>
      </w:pPr>
      <w:r w:rsidRPr="009238F2">
        <w:rPr>
          <w:rFonts w:eastAsia="Calibri" w:cs="Times New Roman"/>
          <w:sz w:val="28"/>
          <w:szCs w:val="28"/>
          <w:lang w:val="uk-UA"/>
        </w:rPr>
        <w:t xml:space="preserve"> Голова районної ради                                                               М. О. Кулачка</w:t>
      </w:r>
    </w:p>
    <w:sectPr w:rsidR="009238F2" w:rsidRPr="009238F2" w:rsidSect="00320B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248"/>
    <w:multiLevelType w:val="hybridMultilevel"/>
    <w:tmpl w:val="CFEAFD14"/>
    <w:lvl w:ilvl="0" w:tplc="97CCD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6CF4"/>
    <w:multiLevelType w:val="hybridMultilevel"/>
    <w:tmpl w:val="9DB80D16"/>
    <w:lvl w:ilvl="0" w:tplc="9982B6E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2794E"/>
    <w:multiLevelType w:val="hybridMultilevel"/>
    <w:tmpl w:val="91A03F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C0"/>
    <w:rsid w:val="00010449"/>
    <w:rsid w:val="002F6FC0"/>
    <w:rsid w:val="00320B66"/>
    <w:rsid w:val="003C6F83"/>
    <w:rsid w:val="006D4523"/>
    <w:rsid w:val="009238F2"/>
    <w:rsid w:val="00C959FD"/>
    <w:rsid w:val="00DC1469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Борисовна</cp:lastModifiedBy>
  <cp:revision>7</cp:revision>
  <cp:lastPrinted>2018-07-30T05:56:00Z</cp:lastPrinted>
  <dcterms:created xsi:type="dcterms:W3CDTF">2018-07-20T08:06:00Z</dcterms:created>
  <dcterms:modified xsi:type="dcterms:W3CDTF">2018-07-30T05:56:00Z</dcterms:modified>
</cp:coreProperties>
</file>